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83DB0D" w14:textId="77777777" w:rsidR="001A7B94" w:rsidRPr="001A7B94" w:rsidRDefault="001A7B94" w:rsidP="001A7B94">
      <w:pPr>
        <w:spacing w:after="0" w:line="240" w:lineRule="auto"/>
        <w:jc w:val="center"/>
        <w:rPr>
          <w:rFonts w:ascii="Times New Roman" w:eastAsia="Times New Roman" w:hAnsi="Times New Roman" w:cs="Times New Roman"/>
          <w:b/>
          <w:kern w:val="0"/>
          <w:sz w:val="52"/>
          <w:szCs w:val="24"/>
          <w14:ligatures w14:val="none"/>
        </w:rPr>
      </w:pPr>
      <w:r w:rsidRPr="001A7B94">
        <w:rPr>
          <w:rFonts w:ascii="Times New Roman" w:eastAsia="Calibri" w:hAnsi="Times New Roman" w:cs="Times New Roman"/>
          <w:noProof/>
          <w:kern w:val="0"/>
          <w14:ligatures w14:val="none"/>
        </w:rPr>
        <w:drawing>
          <wp:anchor distT="0" distB="0" distL="114300" distR="114300" simplePos="0" relativeHeight="251659264" behindDoc="1" locked="0" layoutInCell="1" allowOverlap="1" wp14:anchorId="3D776813" wp14:editId="28E07F63">
            <wp:simplePos x="0" y="0"/>
            <wp:positionH relativeFrom="column">
              <wp:posOffset>-590550</wp:posOffset>
            </wp:positionH>
            <wp:positionV relativeFrom="paragraph">
              <wp:posOffset>-28575</wp:posOffset>
            </wp:positionV>
            <wp:extent cx="1123950" cy="733425"/>
            <wp:effectExtent l="0" t="0" r="0"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23950" cy="733425"/>
                    </a:xfrm>
                    <a:prstGeom prst="rect">
                      <a:avLst/>
                    </a:prstGeom>
                    <a:noFill/>
                  </pic:spPr>
                </pic:pic>
              </a:graphicData>
            </a:graphic>
            <wp14:sizeRelH relativeFrom="margin">
              <wp14:pctWidth>0</wp14:pctWidth>
            </wp14:sizeRelH>
            <wp14:sizeRelV relativeFrom="margin">
              <wp14:pctHeight>0</wp14:pctHeight>
            </wp14:sizeRelV>
          </wp:anchor>
        </w:drawing>
      </w:r>
      <w:r w:rsidRPr="001A7B94">
        <w:rPr>
          <w:rFonts w:ascii="Times New Roman" w:eastAsia="Calibri" w:hAnsi="Times New Roman" w:cs="Times New Roman"/>
          <w:noProof/>
          <w:kern w:val="0"/>
          <w14:ligatures w14:val="none"/>
        </w:rPr>
        <w:drawing>
          <wp:anchor distT="0" distB="0" distL="114300" distR="114300" simplePos="0" relativeHeight="251660288" behindDoc="0" locked="0" layoutInCell="1" allowOverlap="1" wp14:anchorId="4783D4AD" wp14:editId="2782D747">
            <wp:simplePos x="0" y="0"/>
            <wp:positionH relativeFrom="column">
              <wp:posOffset>4829175</wp:posOffset>
            </wp:positionH>
            <wp:positionV relativeFrom="paragraph">
              <wp:posOffset>-28575</wp:posOffset>
            </wp:positionV>
            <wp:extent cx="962025" cy="704850"/>
            <wp:effectExtent l="0" t="0" r="952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2025" cy="704850"/>
                    </a:xfrm>
                    <a:prstGeom prst="rect">
                      <a:avLst/>
                    </a:prstGeom>
                    <a:noFill/>
                  </pic:spPr>
                </pic:pic>
              </a:graphicData>
            </a:graphic>
            <wp14:sizeRelH relativeFrom="margin">
              <wp14:pctWidth>0</wp14:pctWidth>
            </wp14:sizeRelH>
            <wp14:sizeRelV relativeFrom="margin">
              <wp14:pctHeight>0</wp14:pctHeight>
            </wp14:sizeRelV>
          </wp:anchor>
        </w:drawing>
      </w:r>
      <w:r w:rsidRPr="001A7B94">
        <w:rPr>
          <w:rFonts w:ascii="Times New Roman" w:eastAsia="Calibri" w:hAnsi="Times New Roman" w:cs="Times New Roman"/>
          <w:noProof/>
          <w:kern w:val="0"/>
          <w14:ligatures w14:val="none"/>
        </w:rPr>
        <w:drawing>
          <wp:inline distT="0" distB="0" distL="0" distR="0" wp14:anchorId="61897DE2" wp14:editId="72AF1EB1">
            <wp:extent cx="1200150" cy="67627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0150" cy="676275"/>
                    </a:xfrm>
                    <a:prstGeom prst="rect">
                      <a:avLst/>
                    </a:prstGeom>
                    <a:noFill/>
                  </pic:spPr>
                </pic:pic>
              </a:graphicData>
            </a:graphic>
          </wp:inline>
        </w:drawing>
      </w:r>
    </w:p>
    <w:p w14:paraId="34641EDD" w14:textId="77777777" w:rsidR="001A7B94" w:rsidRPr="001A7B94" w:rsidRDefault="001A7B94" w:rsidP="001A7B94">
      <w:pPr>
        <w:pStyle w:val="NoSpacing"/>
        <w:jc w:val="center"/>
        <w:rPr>
          <w:b/>
          <w:bCs/>
          <w:sz w:val="36"/>
          <w:szCs w:val="36"/>
        </w:rPr>
      </w:pPr>
      <w:bookmarkStart w:id="0" w:name="_Hlk183680875"/>
      <w:r w:rsidRPr="001A7B94">
        <w:rPr>
          <w:b/>
          <w:bCs/>
          <w:sz w:val="36"/>
          <w:szCs w:val="36"/>
        </w:rPr>
        <w:t>Invitation for Bids [IFB]</w:t>
      </w:r>
    </w:p>
    <w:p w14:paraId="0000E4A6" w14:textId="77777777" w:rsidR="001A7B94" w:rsidRPr="001A7B94" w:rsidRDefault="001A7B94" w:rsidP="001A7B94">
      <w:pPr>
        <w:pStyle w:val="NoSpacing"/>
        <w:jc w:val="center"/>
        <w:rPr>
          <w:b/>
          <w:bCs/>
          <w:sz w:val="28"/>
          <w:szCs w:val="28"/>
        </w:rPr>
      </w:pPr>
      <w:r w:rsidRPr="001A7B94">
        <w:rPr>
          <w:b/>
          <w:bCs/>
          <w:sz w:val="28"/>
          <w:szCs w:val="28"/>
        </w:rPr>
        <w:t>Forestry Development Authority/TSF Project</w:t>
      </w:r>
    </w:p>
    <w:p w14:paraId="3D50580C" w14:textId="77777777" w:rsidR="001A7B94" w:rsidRPr="001A7B94" w:rsidRDefault="001A7B94" w:rsidP="001A7B94">
      <w:pPr>
        <w:spacing w:after="0" w:line="240" w:lineRule="auto"/>
        <w:jc w:val="center"/>
        <w:rPr>
          <w:rFonts w:ascii="Times New Roman" w:eastAsia="Times New Roman" w:hAnsi="Times New Roman" w:cs="Times New Roman"/>
          <w:b/>
          <w:bCs/>
          <w:kern w:val="0"/>
          <w:sz w:val="32"/>
          <w:szCs w:val="20"/>
          <w14:ligatures w14:val="none"/>
        </w:rPr>
      </w:pPr>
    </w:p>
    <w:p w14:paraId="4E4E907D" w14:textId="77777777" w:rsidR="001A7B94" w:rsidRPr="001A7B94" w:rsidRDefault="001A7B94" w:rsidP="001A7B94">
      <w:pPr>
        <w:tabs>
          <w:tab w:val="left" w:pos="1222"/>
        </w:tabs>
        <w:spacing w:after="0" w:line="240" w:lineRule="auto"/>
        <w:rPr>
          <w:rFonts w:ascii="Times New Roman" w:eastAsia="Calibri" w:hAnsi="Times New Roman" w:cs="Times New Roman"/>
          <w:kern w:val="0"/>
          <w14:ligatures w14:val="none"/>
        </w:rPr>
      </w:pPr>
      <w:r w:rsidRPr="001A7B94">
        <w:rPr>
          <w:rFonts w:ascii="Times New Roman" w:eastAsia="Calibri" w:hAnsi="Times New Roman" w:cs="Times New Roman"/>
          <w:b/>
          <w:kern w:val="0"/>
          <w14:ligatures w14:val="none"/>
        </w:rPr>
        <w:t>IFB Number:</w:t>
      </w:r>
      <w:r w:rsidRPr="001A7B94">
        <w:rPr>
          <w:rFonts w:ascii="Times New Roman" w:eastAsia="Calibri" w:hAnsi="Times New Roman" w:cs="Times New Roman"/>
          <w:b/>
          <w:kern w:val="0"/>
          <w14:ligatures w14:val="none"/>
        </w:rPr>
        <w:tab/>
      </w:r>
      <w:r w:rsidRPr="001A7B94">
        <w:rPr>
          <w:rFonts w:ascii="Times New Roman" w:eastAsia="Calibri" w:hAnsi="Times New Roman" w:cs="Times New Roman"/>
          <w:b/>
          <w:kern w:val="0"/>
          <w14:ligatures w14:val="none"/>
        </w:rPr>
        <w:tab/>
      </w:r>
      <w:r w:rsidRPr="001A7B94">
        <w:rPr>
          <w:rFonts w:ascii="Times New Roman" w:eastAsia="Calibri" w:hAnsi="Times New Roman" w:cs="Times New Roman"/>
          <w:kern w:val="0"/>
          <w14:ligatures w14:val="none"/>
        </w:rPr>
        <w:tab/>
        <w:t>LIB/FDA/PIU/SMEs/TSF/OCB-N/005/2024</w:t>
      </w:r>
    </w:p>
    <w:p w14:paraId="3709E1A7" w14:textId="77777777" w:rsidR="001A7B94" w:rsidRPr="001A7B94" w:rsidRDefault="001A7B94" w:rsidP="001A7B94">
      <w:pPr>
        <w:tabs>
          <w:tab w:val="left" w:pos="1222"/>
        </w:tabs>
        <w:spacing w:after="0" w:line="240" w:lineRule="auto"/>
        <w:rPr>
          <w:rFonts w:ascii="Times New Roman" w:eastAsia="Calibri" w:hAnsi="Times New Roman" w:cs="Times New Roman"/>
          <w:kern w:val="0"/>
          <w14:ligatures w14:val="none"/>
        </w:rPr>
      </w:pPr>
      <w:r w:rsidRPr="001A7B94">
        <w:rPr>
          <w:rFonts w:ascii="Times New Roman" w:eastAsia="Calibri" w:hAnsi="Times New Roman" w:cs="Times New Roman"/>
          <w:b/>
          <w:kern w:val="0"/>
          <w14:ligatures w14:val="none"/>
        </w:rPr>
        <w:t>Purchaser:</w:t>
      </w:r>
      <w:r w:rsidRPr="001A7B94">
        <w:rPr>
          <w:rFonts w:ascii="Times New Roman" w:eastAsia="Calibri" w:hAnsi="Times New Roman" w:cs="Times New Roman"/>
          <w:kern w:val="0"/>
          <w14:ligatures w14:val="none"/>
        </w:rPr>
        <w:tab/>
      </w:r>
      <w:r w:rsidRPr="001A7B94">
        <w:rPr>
          <w:rFonts w:ascii="Times New Roman" w:eastAsia="Calibri" w:hAnsi="Times New Roman" w:cs="Times New Roman"/>
          <w:kern w:val="0"/>
          <w14:ligatures w14:val="none"/>
        </w:rPr>
        <w:tab/>
      </w:r>
      <w:r w:rsidRPr="001A7B94">
        <w:rPr>
          <w:rFonts w:ascii="Times New Roman" w:eastAsia="Calibri" w:hAnsi="Times New Roman" w:cs="Times New Roman"/>
          <w:kern w:val="0"/>
          <w14:ligatures w14:val="none"/>
        </w:rPr>
        <w:tab/>
      </w:r>
      <w:r w:rsidRPr="001A7B94">
        <w:rPr>
          <w:rFonts w:ascii="Times New Roman" w:eastAsia="Calibri" w:hAnsi="Times New Roman" w:cs="Times New Roman"/>
          <w:kern w:val="0"/>
          <w14:ligatures w14:val="none"/>
        </w:rPr>
        <w:tab/>
        <w:t>Forestry Development Authority (FDA)</w:t>
      </w:r>
    </w:p>
    <w:p w14:paraId="1122A022" w14:textId="77777777" w:rsidR="001A7B94" w:rsidRPr="001A7B94" w:rsidRDefault="001A7B94" w:rsidP="001A7B94">
      <w:pPr>
        <w:tabs>
          <w:tab w:val="left" w:pos="1222"/>
        </w:tabs>
        <w:spacing w:after="0" w:line="240" w:lineRule="auto"/>
        <w:rPr>
          <w:rFonts w:ascii="Times New Roman" w:eastAsia="Calibri" w:hAnsi="Times New Roman" w:cs="Times New Roman"/>
          <w:kern w:val="0"/>
          <w14:ligatures w14:val="none"/>
        </w:rPr>
      </w:pPr>
      <w:r w:rsidRPr="001A7B94">
        <w:rPr>
          <w:rFonts w:ascii="Times New Roman" w:eastAsia="Calibri" w:hAnsi="Times New Roman" w:cs="Times New Roman"/>
          <w:b/>
          <w:kern w:val="0"/>
          <w14:ligatures w14:val="none"/>
        </w:rPr>
        <w:t>Project:</w:t>
      </w:r>
      <w:r w:rsidRPr="001A7B94">
        <w:rPr>
          <w:rFonts w:ascii="Times New Roman" w:eastAsia="Calibri" w:hAnsi="Times New Roman" w:cs="Times New Roman"/>
          <w:kern w:val="0"/>
          <w14:ligatures w14:val="none"/>
        </w:rPr>
        <w:t xml:space="preserve"> </w:t>
      </w:r>
      <w:r w:rsidRPr="001A7B94">
        <w:rPr>
          <w:rFonts w:ascii="Times New Roman" w:eastAsia="Calibri" w:hAnsi="Times New Roman" w:cs="Times New Roman"/>
          <w:kern w:val="0"/>
          <w14:ligatures w14:val="none"/>
        </w:rPr>
        <w:tab/>
      </w:r>
      <w:r w:rsidRPr="001A7B94">
        <w:rPr>
          <w:rFonts w:ascii="Times New Roman" w:eastAsia="Calibri" w:hAnsi="Times New Roman" w:cs="Times New Roman"/>
          <w:kern w:val="0"/>
          <w14:ligatures w14:val="none"/>
        </w:rPr>
        <w:tab/>
      </w:r>
      <w:r w:rsidRPr="001A7B94">
        <w:rPr>
          <w:rFonts w:ascii="Times New Roman" w:eastAsia="Calibri" w:hAnsi="Times New Roman" w:cs="Times New Roman"/>
          <w:kern w:val="0"/>
          <w14:ligatures w14:val="none"/>
        </w:rPr>
        <w:tab/>
      </w:r>
      <w:r w:rsidRPr="001A7B94">
        <w:rPr>
          <w:rFonts w:ascii="Times New Roman" w:eastAsia="Calibri" w:hAnsi="Times New Roman" w:cs="Times New Roman"/>
          <w:kern w:val="0"/>
          <w14:ligatures w14:val="none"/>
        </w:rPr>
        <w:tab/>
        <w:t>Scaling up the participation of SMFEs in Secondary</w:t>
      </w:r>
    </w:p>
    <w:p w14:paraId="7865F15E" w14:textId="77777777" w:rsidR="001A7B94" w:rsidRPr="001A7B94" w:rsidRDefault="001A7B94" w:rsidP="001A7B94">
      <w:pPr>
        <w:tabs>
          <w:tab w:val="left" w:pos="1222"/>
        </w:tabs>
        <w:spacing w:after="0" w:line="240" w:lineRule="auto"/>
        <w:rPr>
          <w:rFonts w:ascii="Times New Roman" w:eastAsia="Calibri" w:hAnsi="Times New Roman" w:cs="Times New Roman"/>
          <w:kern w:val="0"/>
          <w14:ligatures w14:val="none"/>
        </w:rPr>
      </w:pPr>
      <w:r w:rsidRPr="001A7B94">
        <w:rPr>
          <w:rFonts w:ascii="Times New Roman" w:eastAsia="Calibri" w:hAnsi="Times New Roman" w:cs="Times New Roman"/>
          <w:kern w:val="0"/>
          <w14:ligatures w14:val="none"/>
        </w:rPr>
        <w:t xml:space="preserve">                                                    Wood Processing Industry_ Phase II</w:t>
      </w:r>
      <w:r w:rsidRPr="001A7B94">
        <w:rPr>
          <w:rFonts w:ascii="Times New Roman" w:eastAsia="Calibri" w:hAnsi="Times New Roman" w:cs="Times New Roman"/>
          <w:kern w:val="0"/>
          <w14:ligatures w14:val="none"/>
        </w:rPr>
        <w:tab/>
      </w:r>
    </w:p>
    <w:p w14:paraId="79E9AC1D" w14:textId="77777777" w:rsidR="001A7B94" w:rsidRPr="001A7B94" w:rsidRDefault="001A7B94" w:rsidP="001A7B94">
      <w:pPr>
        <w:tabs>
          <w:tab w:val="left" w:pos="1222"/>
        </w:tabs>
        <w:spacing w:after="0" w:line="240" w:lineRule="auto"/>
        <w:ind w:left="2880" w:hanging="2880"/>
        <w:rPr>
          <w:rFonts w:ascii="Times New Roman" w:hAnsi="Times New Roman" w:cs="Times New Roman"/>
          <w:b/>
          <w:bCs/>
          <w:kern w:val="0"/>
          <w14:ligatures w14:val="none"/>
        </w:rPr>
      </w:pPr>
      <w:r w:rsidRPr="001A7B94">
        <w:rPr>
          <w:rFonts w:ascii="Times New Roman" w:eastAsia="Calibri" w:hAnsi="Times New Roman" w:cs="Times New Roman"/>
          <w:b/>
          <w:kern w:val="0"/>
          <w14:ligatures w14:val="none"/>
        </w:rPr>
        <w:t>Contract title:</w:t>
      </w:r>
      <w:r w:rsidRPr="001A7B94">
        <w:rPr>
          <w:rFonts w:ascii="Times New Roman" w:eastAsia="Calibri" w:hAnsi="Times New Roman" w:cs="Times New Roman"/>
          <w:kern w:val="0"/>
          <w14:ligatures w14:val="none"/>
        </w:rPr>
        <w:t xml:space="preserve"> </w:t>
      </w:r>
      <w:r w:rsidRPr="001A7B94">
        <w:rPr>
          <w:rFonts w:ascii="Times New Roman" w:eastAsia="Calibri" w:hAnsi="Times New Roman" w:cs="Times New Roman"/>
          <w:kern w:val="0"/>
          <w14:ligatures w14:val="none"/>
        </w:rPr>
        <w:tab/>
      </w:r>
      <w:r w:rsidRPr="001A7B94">
        <w:rPr>
          <w:rFonts w:ascii="Times New Roman" w:eastAsia="Calibri" w:hAnsi="Times New Roman" w:cs="Times New Roman"/>
          <w:b/>
          <w:bCs/>
          <w:kern w:val="0"/>
          <w14:ligatures w14:val="none"/>
        </w:rPr>
        <w:t>"</w:t>
      </w:r>
      <w:r w:rsidRPr="001A7B94">
        <w:rPr>
          <w:rFonts w:ascii="Times New Roman" w:hAnsi="Times New Roman" w:cs="Times New Roman"/>
          <w:b/>
          <w:bCs/>
          <w:kern w:val="0"/>
          <w14:ligatures w14:val="none"/>
        </w:rPr>
        <w:t xml:space="preserve"> Provision of Electric </w:t>
      </w:r>
      <w:proofErr w:type="spellStart"/>
      <w:r w:rsidRPr="001A7B94">
        <w:rPr>
          <w:rFonts w:ascii="Times New Roman" w:hAnsi="Times New Roman" w:cs="Times New Roman"/>
          <w:b/>
          <w:bCs/>
          <w:kern w:val="0"/>
          <w14:ligatures w14:val="none"/>
        </w:rPr>
        <w:t>Planing</w:t>
      </w:r>
      <w:proofErr w:type="spellEnd"/>
      <w:r w:rsidRPr="001A7B94">
        <w:rPr>
          <w:rFonts w:ascii="Times New Roman" w:hAnsi="Times New Roman" w:cs="Times New Roman"/>
          <w:b/>
          <w:bCs/>
          <w:kern w:val="0"/>
          <w14:ligatures w14:val="none"/>
        </w:rPr>
        <w:t>, and Sandpapering Machines Kits to 1,108 Registered Members "</w:t>
      </w:r>
    </w:p>
    <w:p w14:paraId="147CD63D" w14:textId="77777777" w:rsidR="001A7B94" w:rsidRPr="001A7B94" w:rsidRDefault="001A7B94" w:rsidP="001A7B94">
      <w:pPr>
        <w:tabs>
          <w:tab w:val="left" w:pos="1222"/>
        </w:tabs>
        <w:spacing w:after="0" w:line="240" w:lineRule="auto"/>
        <w:rPr>
          <w:rFonts w:ascii="Times New Roman" w:eastAsia="Calibri" w:hAnsi="Times New Roman" w:cs="Times New Roman"/>
          <w:kern w:val="0"/>
          <w14:ligatures w14:val="none"/>
        </w:rPr>
      </w:pPr>
      <w:r w:rsidRPr="001A7B94">
        <w:rPr>
          <w:rFonts w:ascii="Times New Roman" w:eastAsia="Calibri" w:hAnsi="Times New Roman" w:cs="Times New Roman"/>
          <w:b/>
          <w:kern w:val="0"/>
          <w14:ligatures w14:val="none"/>
        </w:rPr>
        <w:t>Country:</w:t>
      </w:r>
      <w:r w:rsidRPr="001A7B94">
        <w:rPr>
          <w:rFonts w:ascii="Times New Roman" w:eastAsia="Calibri" w:hAnsi="Times New Roman" w:cs="Times New Roman"/>
          <w:kern w:val="0"/>
          <w14:ligatures w14:val="none"/>
        </w:rPr>
        <w:t xml:space="preserve"> </w:t>
      </w:r>
      <w:r w:rsidRPr="001A7B94">
        <w:rPr>
          <w:rFonts w:ascii="Times New Roman" w:eastAsia="Calibri" w:hAnsi="Times New Roman" w:cs="Times New Roman"/>
          <w:kern w:val="0"/>
          <w14:ligatures w14:val="none"/>
        </w:rPr>
        <w:tab/>
      </w:r>
      <w:r w:rsidRPr="001A7B94">
        <w:rPr>
          <w:rFonts w:ascii="Times New Roman" w:eastAsia="Calibri" w:hAnsi="Times New Roman" w:cs="Times New Roman"/>
          <w:kern w:val="0"/>
          <w14:ligatures w14:val="none"/>
        </w:rPr>
        <w:tab/>
      </w:r>
      <w:r w:rsidRPr="001A7B94">
        <w:rPr>
          <w:rFonts w:ascii="Times New Roman" w:eastAsia="Calibri" w:hAnsi="Times New Roman" w:cs="Times New Roman"/>
          <w:kern w:val="0"/>
          <w14:ligatures w14:val="none"/>
        </w:rPr>
        <w:tab/>
      </w:r>
      <w:r w:rsidRPr="001A7B94">
        <w:rPr>
          <w:rFonts w:ascii="Times New Roman" w:eastAsia="Calibri" w:hAnsi="Times New Roman" w:cs="Times New Roman"/>
          <w:kern w:val="0"/>
          <w14:ligatures w14:val="none"/>
        </w:rPr>
        <w:tab/>
        <w:t>Liberia</w:t>
      </w:r>
    </w:p>
    <w:p w14:paraId="1433A5D3" w14:textId="77777777" w:rsidR="001A7B94" w:rsidRPr="001A7B94" w:rsidRDefault="001A7B94" w:rsidP="001A7B94">
      <w:pPr>
        <w:tabs>
          <w:tab w:val="left" w:pos="1222"/>
        </w:tabs>
        <w:spacing w:after="0" w:line="240" w:lineRule="auto"/>
        <w:rPr>
          <w:rFonts w:ascii="Times New Roman" w:eastAsia="Calibri" w:hAnsi="Times New Roman" w:cs="Times New Roman"/>
          <w:kern w:val="0"/>
          <w14:ligatures w14:val="none"/>
        </w:rPr>
      </w:pPr>
      <w:r w:rsidRPr="001A7B94">
        <w:rPr>
          <w:rFonts w:ascii="Times New Roman" w:eastAsia="Calibri" w:hAnsi="Times New Roman" w:cs="Times New Roman"/>
          <w:b/>
          <w:kern w:val="0"/>
          <w14:ligatures w14:val="none"/>
        </w:rPr>
        <w:t>Grant No.:</w:t>
      </w:r>
      <w:r w:rsidRPr="001A7B94">
        <w:rPr>
          <w:rFonts w:ascii="Times New Roman" w:eastAsia="Calibri" w:hAnsi="Times New Roman" w:cs="Times New Roman"/>
          <w:kern w:val="0"/>
          <w14:ligatures w14:val="none"/>
        </w:rPr>
        <w:t xml:space="preserve"> </w:t>
      </w:r>
      <w:r w:rsidRPr="001A7B94">
        <w:rPr>
          <w:rFonts w:ascii="Times New Roman" w:eastAsia="Calibri" w:hAnsi="Times New Roman" w:cs="Times New Roman"/>
          <w:kern w:val="0"/>
          <w14:ligatures w14:val="none"/>
        </w:rPr>
        <w:tab/>
      </w:r>
      <w:r w:rsidRPr="001A7B94">
        <w:rPr>
          <w:rFonts w:ascii="Times New Roman" w:eastAsia="Calibri" w:hAnsi="Times New Roman" w:cs="Times New Roman"/>
          <w:kern w:val="0"/>
          <w14:ligatures w14:val="none"/>
        </w:rPr>
        <w:tab/>
      </w:r>
      <w:r w:rsidRPr="001A7B94">
        <w:rPr>
          <w:rFonts w:ascii="Times New Roman" w:eastAsia="Calibri" w:hAnsi="Times New Roman" w:cs="Times New Roman"/>
          <w:kern w:val="0"/>
          <w14:ligatures w14:val="none"/>
        </w:rPr>
        <w:tab/>
      </w:r>
      <w:r w:rsidRPr="001A7B94">
        <w:rPr>
          <w:rFonts w:ascii="Times New Roman" w:eastAsia="Calibri" w:hAnsi="Times New Roman" w:cs="Times New Roman"/>
          <w:kern w:val="0"/>
          <w14:ligatures w14:val="none"/>
        </w:rPr>
        <w:tab/>
        <w:t>5900155018403</w:t>
      </w:r>
    </w:p>
    <w:p w14:paraId="1C6D43F4" w14:textId="77777777" w:rsidR="001A7B94" w:rsidRPr="001A7B94" w:rsidRDefault="001A7B94" w:rsidP="001A7B94">
      <w:pPr>
        <w:tabs>
          <w:tab w:val="left" w:pos="1222"/>
        </w:tabs>
        <w:spacing w:after="0" w:line="240" w:lineRule="auto"/>
        <w:rPr>
          <w:rFonts w:ascii="Times New Roman" w:eastAsia="Calibri" w:hAnsi="Times New Roman" w:cs="Times New Roman"/>
          <w:kern w:val="0"/>
          <w14:ligatures w14:val="none"/>
        </w:rPr>
      </w:pPr>
      <w:r w:rsidRPr="001A7B94">
        <w:rPr>
          <w:rFonts w:ascii="Times New Roman" w:eastAsia="Calibri" w:hAnsi="Times New Roman" w:cs="Times New Roman"/>
          <w:b/>
          <w:kern w:val="0"/>
          <w14:ligatures w14:val="none"/>
        </w:rPr>
        <w:t>Procurement Method:</w:t>
      </w:r>
      <w:r w:rsidRPr="001A7B94">
        <w:rPr>
          <w:rFonts w:ascii="Times New Roman" w:eastAsia="Calibri" w:hAnsi="Times New Roman" w:cs="Times New Roman"/>
          <w:kern w:val="0"/>
          <w14:ligatures w14:val="none"/>
        </w:rPr>
        <w:t xml:space="preserve">  </w:t>
      </w:r>
      <w:r w:rsidRPr="001A7B94">
        <w:rPr>
          <w:rFonts w:ascii="Times New Roman" w:eastAsia="Calibri" w:hAnsi="Times New Roman" w:cs="Times New Roman"/>
          <w:kern w:val="0"/>
          <w14:ligatures w14:val="none"/>
        </w:rPr>
        <w:tab/>
        <w:t>Open Competitive Bidding National (OCBN)</w:t>
      </w:r>
    </w:p>
    <w:p w14:paraId="26D4B93D" w14:textId="77777777" w:rsidR="001A7B94" w:rsidRPr="001A7B94" w:rsidRDefault="001A7B94" w:rsidP="001A7B94">
      <w:pPr>
        <w:tabs>
          <w:tab w:val="left" w:pos="1222"/>
        </w:tabs>
        <w:spacing w:after="0" w:line="240" w:lineRule="auto"/>
        <w:rPr>
          <w:rFonts w:ascii="Times New Roman" w:eastAsia="Calibri" w:hAnsi="Times New Roman" w:cs="Times New Roman"/>
          <w:kern w:val="0"/>
          <w14:ligatures w14:val="none"/>
        </w:rPr>
      </w:pPr>
      <w:r w:rsidRPr="001A7B94">
        <w:rPr>
          <w:rFonts w:ascii="Times New Roman" w:eastAsia="Calibri" w:hAnsi="Times New Roman" w:cs="Times New Roman"/>
          <w:b/>
          <w:kern w:val="0"/>
          <w14:ligatures w14:val="none"/>
        </w:rPr>
        <w:t xml:space="preserve">OCBN No: </w:t>
      </w:r>
      <w:r w:rsidRPr="001A7B94">
        <w:rPr>
          <w:rFonts w:ascii="Times New Roman" w:eastAsia="Calibri" w:hAnsi="Times New Roman" w:cs="Times New Roman"/>
          <w:kern w:val="0"/>
          <w14:ligatures w14:val="none"/>
        </w:rPr>
        <w:tab/>
      </w:r>
      <w:r w:rsidRPr="001A7B94">
        <w:rPr>
          <w:rFonts w:ascii="Times New Roman" w:eastAsia="Calibri" w:hAnsi="Times New Roman" w:cs="Times New Roman"/>
          <w:kern w:val="0"/>
          <w14:ligatures w14:val="none"/>
        </w:rPr>
        <w:tab/>
      </w:r>
      <w:r w:rsidRPr="001A7B94">
        <w:rPr>
          <w:rFonts w:ascii="Times New Roman" w:eastAsia="Calibri" w:hAnsi="Times New Roman" w:cs="Times New Roman"/>
          <w:kern w:val="0"/>
          <w14:ligatures w14:val="none"/>
        </w:rPr>
        <w:tab/>
      </w:r>
      <w:r w:rsidRPr="001A7B94">
        <w:rPr>
          <w:rFonts w:ascii="Times New Roman" w:eastAsia="Calibri" w:hAnsi="Times New Roman" w:cs="Times New Roman"/>
          <w:kern w:val="0"/>
          <w14:ligatures w14:val="none"/>
        </w:rPr>
        <w:tab/>
        <w:t>LIB/FDA/PIU/SMEs/TSF/OCB-N/005/2024</w:t>
      </w:r>
    </w:p>
    <w:p w14:paraId="49D32B95" w14:textId="77777777" w:rsidR="001A7B94" w:rsidRPr="001A7B94" w:rsidRDefault="001A7B94" w:rsidP="001A7B94">
      <w:pPr>
        <w:tabs>
          <w:tab w:val="left" w:pos="1222"/>
        </w:tabs>
        <w:spacing w:after="0" w:line="240" w:lineRule="auto"/>
        <w:rPr>
          <w:rFonts w:ascii="Times New Roman" w:eastAsia="Calibri" w:hAnsi="Times New Roman" w:cs="Times New Roman"/>
          <w:kern w:val="0"/>
          <w14:ligatures w14:val="none"/>
        </w:rPr>
      </w:pPr>
      <w:r w:rsidRPr="001A7B94">
        <w:rPr>
          <w:rFonts w:ascii="Times New Roman" w:eastAsia="Calibri" w:hAnsi="Times New Roman" w:cs="Times New Roman"/>
          <w:b/>
          <w:kern w:val="0"/>
          <w14:ligatures w14:val="none"/>
        </w:rPr>
        <w:t>Issued on:</w:t>
      </w:r>
      <w:r w:rsidRPr="001A7B94">
        <w:rPr>
          <w:rFonts w:ascii="Times New Roman" w:eastAsia="Calibri" w:hAnsi="Times New Roman" w:cs="Times New Roman"/>
          <w:kern w:val="0"/>
          <w14:ligatures w14:val="none"/>
        </w:rPr>
        <w:t xml:space="preserve"> </w:t>
      </w:r>
      <w:r w:rsidRPr="001A7B94">
        <w:rPr>
          <w:rFonts w:ascii="Times New Roman" w:eastAsia="Calibri" w:hAnsi="Times New Roman" w:cs="Times New Roman"/>
          <w:kern w:val="0"/>
          <w14:ligatures w14:val="none"/>
        </w:rPr>
        <w:tab/>
      </w:r>
      <w:r w:rsidRPr="001A7B94">
        <w:rPr>
          <w:rFonts w:ascii="Times New Roman" w:eastAsia="Calibri" w:hAnsi="Times New Roman" w:cs="Times New Roman"/>
          <w:kern w:val="0"/>
          <w14:ligatures w14:val="none"/>
        </w:rPr>
        <w:tab/>
      </w:r>
      <w:r w:rsidRPr="001A7B94">
        <w:rPr>
          <w:rFonts w:ascii="Times New Roman" w:eastAsia="Calibri" w:hAnsi="Times New Roman" w:cs="Times New Roman"/>
          <w:kern w:val="0"/>
          <w14:ligatures w14:val="none"/>
        </w:rPr>
        <w:tab/>
      </w:r>
      <w:r w:rsidRPr="001A7B94">
        <w:rPr>
          <w:rFonts w:ascii="Times New Roman" w:eastAsia="Calibri" w:hAnsi="Times New Roman" w:cs="Times New Roman"/>
          <w:kern w:val="0"/>
          <w14:ligatures w14:val="none"/>
        </w:rPr>
        <w:tab/>
        <w:t>January 28, 2025</w:t>
      </w:r>
    </w:p>
    <w:p w14:paraId="453BC57A" w14:textId="77777777" w:rsidR="001A7B94" w:rsidRPr="001A7B94" w:rsidRDefault="001A7B94" w:rsidP="001A7B94">
      <w:pPr>
        <w:suppressAutoHyphens/>
        <w:spacing w:after="0" w:line="240" w:lineRule="auto"/>
        <w:rPr>
          <w:rFonts w:ascii="Times New Roman" w:eastAsia="Times New Roman" w:hAnsi="Times New Roman" w:cs="Times New Roman"/>
          <w:spacing w:val="-2"/>
          <w:kern w:val="0"/>
          <w:sz w:val="24"/>
          <w:szCs w:val="24"/>
          <w14:ligatures w14:val="none"/>
        </w:rPr>
      </w:pPr>
    </w:p>
    <w:p w14:paraId="2113A4B3" w14:textId="77777777" w:rsidR="001A7B94" w:rsidRPr="001A7B94" w:rsidRDefault="001A7B94" w:rsidP="001A7B94">
      <w:pPr>
        <w:numPr>
          <w:ilvl w:val="0"/>
          <w:numId w:val="1"/>
        </w:numPr>
        <w:tabs>
          <w:tab w:val="left" w:pos="1222"/>
        </w:tabs>
        <w:spacing w:after="0" w:line="240" w:lineRule="auto"/>
        <w:contextualSpacing/>
        <w:jc w:val="both"/>
        <w:rPr>
          <w:rFonts w:ascii="Times New Roman" w:eastAsia="Calibri" w:hAnsi="Times New Roman" w:cs="Times New Roman"/>
          <w:kern w:val="0"/>
          <w14:ligatures w14:val="none"/>
        </w:rPr>
      </w:pPr>
      <w:r w:rsidRPr="001A7B94">
        <w:rPr>
          <w:rFonts w:ascii="Times New Roman" w:eastAsia="Times New Roman" w:hAnsi="Times New Roman" w:cs="Times New Roman"/>
          <w:spacing w:val="-2"/>
          <w:kern w:val="0"/>
          <w14:ligatures w14:val="none"/>
        </w:rPr>
        <w:t xml:space="preserve">The </w:t>
      </w:r>
      <w:r w:rsidRPr="001A7B94">
        <w:rPr>
          <w:rFonts w:ascii="Times New Roman" w:eastAsia="Calibri" w:hAnsi="Times New Roman" w:cs="Times New Roman"/>
          <w:kern w:val="0"/>
          <w14:ligatures w14:val="none"/>
        </w:rPr>
        <w:t>Government of Liberia through the Forestry Development Authority (FDA)</w:t>
      </w:r>
      <w:r w:rsidRPr="001A7B94">
        <w:rPr>
          <w:rFonts w:ascii="Times New Roman" w:eastAsia="Times New Roman" w:hAnsi="Times New Roman" w:cs="Times New Roman"/>
          <w:i/>
          <w:spacing w:val="-2"/>
          <w:kern w:val="0"/>
          <w14:ligatures w14:val="none"/>
        </w:rPr>
        <w:t xml:space="preserve"> </w:t>
      </w:r>
      <w:r w:rsidRPr="001A7B94">
        <w:rPr>
          <w:rFonts w:ascii="Times New Roman" w:eastAsia="Calibri" w:hAnsi="Times New Roman" w:cs="Times New Roman"/>
          <w:kern w:val="0"/>
          <w14:ligatures w14:val="none"/>
        </w:rPr>
        <w:t>has received</w:t>
      </w:r>
      <w:r w:rsidRPr="001A7B94">
        <w:rPr>
          <w:rFonts w:ascii="Times New Roman" w:eastAsia="Times New Roman" w:hAnsi="Times New Roman" w:cs="Times New Roman"/>
          <w:i/>
          <w:spacing w:val="-2"/>
          <w:kern w:val="0"/>
          <w14:ligatures w14:val="none"/>
        </w:rPr>
        <w:t xml:space="preserve"> </w:t>
      </w:r>
      <w:r w:rsidRPr="001A7B94">
        <w:rPr>
          <w:rFonts w:ascii="Times New Roman" w:eastAsia="Times New Roman" w:hAnsi="Times New Roman" w:cs="Times New Roman"/>
          <w:spacing w:val="-2"/>
          <w:kern w:val="0"/>
          <w14:ligatures w14:val="none"/>
        </w:rPr>
        <w:t xml:space="preserve">financing from the </w:t>
      </w:r>
      <w:r w:rsidRPr="001A7B94">
        <w:rPr>
          <w:rFonts w:ascii="Times New Roman" w:eastAsia="Calibri" w:hAnsi="Times New Roman" w:cs="Times New Roman"/>
          <w:kern w:val="0"/>
          <w14:ligatures w14:val="none"/>
        </w:rPr>
        <w:t xml:space="preserve">African Development Bank Group </w:t>
      </w:r>
      <w:r w:rsidRPr="001A7B94">
        <w:rPr>
          <w:rFonts w:ascii="Times New Roman" w:eastAsia="Times New Roman" w:hAnsi="Times New Roman" w:cs="Times New Roman"/>
          <w:spacing w:val="-2"/>
          <w:kern w:val="0"/>
          <w14:ligatures w14:val="none"/>
        </w:rPr>
        <w:t xml:space="preserve">hereinafter called the Bank toward the cost of the </w:t>
      </w:r>
      <w:bookmarkStart w:id="1" w:name="_Hlk181178890"/>
      <w:r w:rsidRPr="001A7B94">
        <w:rPr>
          <w:rFonts w:ascii="Times New Roman" w:eastAsia="Calibri" w:hAnsi="Times New Roman" w:cs="Times New Roman"/>
          <w:kern w:val="0"/>
          <w14:ligatures w14:val="none"/>
        </w:rPr>
        <w:t>Scaling up the Participation of SMFEs in the Secondary Wood Processing Industry_ Phase II</w:t>
      </w:r>
      <w:bookmarkEnd w:id="1"/>
      <w:r w:rsidRPr="001A7B94">
        <w:rPr>
          <w:rFonts w:ascii="Times New Roman" w:eastAsia="Times New Roman" w:hAnsi="Times New Roman" w:cs="Times New Roman"/>
          <w:spacing w:val="-2"/>
          <w:kern w:val="0"/>
          <w14:ligatures w14:val="none"/>
        </w:rPr>
        <w:t xml:space="preserve">, and intends to apply part of the proceeds toward payments under the contract for the </w:t>
      </w:r>
      <w:r w:rsidRPr="001A7B94">
        <w:rPr>
          <w:rFonts w:ascii="Times New Roman" w:eastAsia="Calibri" w:hAnsi="Times New Roman" w:cs="Times New Roman"/>
          <w:b/>
          <w:bCs/>
          <w:kern w:val="0"/>
          <w14:ligatures w14:val="none"/>
        </w:rPr>
        <w:t xml:space="preserve">Provision of Electric </w:t>
      </w:r>
      <w:proofErr w:type="spellStart"/>
      <w:r w:rsidRPr="001A7B94">
        <w:rPr>
          <w:rFonts w:ascii="Times New Roman" w:eastAsia="Calibri" w:hAnsi="Times New Roman" w:cs="Times New Roman"/>
          <w:b/>
          <w:bCs/>
          <w:kern w:val="0"/>
          <w14:ligatures w14:val="none"/>
        </w:rPr>
        <w:t>Planing</w:t>
      </w:r>
      <w:proofErr w:type="spellEnd"/>
      <w:r w:rsidRPr="001A7B94">
        <w:rPr>
          <w:rFonts w:ascii="Times New Roman" w:eastAsia="Calibri" w:hAnsi="Times New Roman" w:cs="Times New Roman"/>
          <w:b/>
          <w:bCs/>
          <w:kern w:val="0"/>
          <w14:ligatures w14:val="none"/>
        </w:rPr>
        <w:t>, and Sandpapering Machines Kits to 1,108 Registered Members</w:t>
      </w:r>
      <w:r w:rsidRPr="001A7B94">
        <w:rPr>
          <w:rFonts w:ascii="Times New Roman" w:eastAsia="Times New Roman" w:hAnsi="Times New Roman" w:cs="Times New Roman"/>
          <w:spacing w:val="-2"/>
          <w:kern w:val="0"/>
          <w14:ligatures w14:val="none"/>
        </w:rPr>
        <w:t xml:space="preserve">. </w:t>
      </w:r>
      <w:r w:rsidRPr="001A7B94">
        <w:rPr>
          <w:rFonts w:ascii="Times New Roman" w:eastAsia="Calibri" w:hAnsi="Times New Roman" w:cs="Times New Roman"/>
          <w:kern w:val="0"/>
          <w14:ligatures w14:val="none"/>
        </w:rPr>
        <w:t>“For this contract, the Borrower shall process the payments using the Direct Payment disbursement method, as defined in the Bank’s Disbursement Guidelines and procedures for Investment Project Financing.</w:t>
      </w:r>
    </w:p>
    <w:p w14:paraId="09A23688" w14:textId="77777777" w:rsidR="001A7B94" w:rsidRPr="001A7B94" w:rsidRDefault="001A7B94" w:rsidP="001A7B94">
      <w:pPr>
        <w:suppressAutoHyphens/>
        <w:spacing w:after="0" w:line="240" w:lineRule="auto"/>
        <w:ind w:left="630"/>
        <w:contextualSpacing/>
        <w:jc w:val="both"/>
        <w:rPr>
          <w:rFonts w:ascii="Times New Roman" w:eastAsia="Calibri" w:hAnsi="Times New Roman" w:cs="Times New Roman"/>
          <w:kern w:val="0"/>
          <w14:ligatures w14:val="none"/>
        </w:rPr>
      </w:pPr>
    </w:p>
    <w:p w14:paraId="2F12A82B" w14:textId="5B09A619" w:rsidR="001A7B94" w:rsidRPr="001A7B94" w:rsidRDefault="001A7B94" w:rsidP="001A7B94">
      <w:pPr>
        <w:tabs>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line="240" w:lineRule="auto"/>
        <w:ind w:left="720" w:hanging="720"/>
        <w:jc w:val="both"/>
        <w:rPr>
          <w:rFonts w:ascii="Times New Roman" w:eastAsia="Times New Roman" w:hAnsi="Times New Roman" w:cs="Times New Roman"/>
          <w:spacing w:val="-2"/>
          <w:kern w:val="0"/>
          <w14:ligatures w14:val="none"/>
        </w:rPr>
      </w:pPr>
      <w:r w:rsidRPr="001A7B94">
        <w:rPr>
          <w:rFonts w:ascii="Times New Roman" w:eastAsia="Times New Roman" w:hAnsi="Times New Roman" w:cs="Times New Roman"/>
          <w:spacing w:val="-2"/>
          <w:kern w:val="0"/>
          <w14:ligatures w14:val="none"/>
        </w:rPr>
        <w:t xml:space="preserve">2. </w:t>
      </w:r>
      <w:r w:rsidRPr="001A7B94">
        <w:rPr>
          <w:rFonts w:ascii="Times New Roman" w:eastAsia="Times New Roman" w:hAnsi="Times New Roman" w:cs="Times New Roman"/>
          <w:kern w:val="0"/>
          <w14:ligatures w14:val="none"/>
        </w:rPr>
        <w:tab/>
        <w:t xml:space="preserve">The </w:t>
      </w:r>
      <w:r w:rsidRPr="001A7B94">
        <w:rPr>
          <w:rFonts w:ascii="Times New Roman" w:eastAsia="Calibri" w:hAnsi="Times New Roman" w:cs="Times New Roman"/>
          <w:kern w:val="0"/>
          <w14:ligatures w14:val="none"/>
        </w:rPr>
        <w:t xml:space="preserve">Forestry Development Authority (FDA) </w:t>
      </w:r>
      <w:r w:rsidRPr="001A7B94">
        <w:rPr>
          <w:rFonts w:ascii="Times New Roman" w:eastAsia="Times New Roman" w:hAnsi="Times New Roman" w:cs="Times New Roman"/>
          <w:spacing w:val="-2"/>
          <w:kern w:val="0"/>
          <w14:ligatures w14:val="none"/>
        </w:rPr>
        <w:t xml:space="preserve">now invites sealed Bids from eligible Bidders for supply of </w:t>
      </w:r>
      <w:r w:rsidR="0039194F" w:rsidRPr="006B5256">
        <w:rPr>
          <w:rFonts w:ascii="Times New Roman" w:eastAsia="Times New Roman" w:hAnsi="Times New Roman" w:cs="Times New Roman"/>
          <w:b/>
          <w:bCs/>
          <w:spacing w:val="-2"/>
          <w:kern w:val="0"/>
          <w14:ligatures w14:val="none"/>
        </w:rPr>
        <w:t xml:space="preserve">Electric </w:t>
      </w:r>
      <w:proofErr w:type="spellStart"/>
      <w:r w:rsidR="0039194F" w:rsidRPr="006B5256">
        <w:rPr>
          <w:rFonts w:ascii="Times New Roman" w:eastAsia="Times New Roman" w:hAnsi="Times New Roman" w:cs="Times New Roman"/>
          <w:b/>
          <w:bCs/>
          <w:spacing w:val="-2"/>
          <w:kern w:val="0"/>
          <w14:ligatures w14:val="none"/>
        </w:rPr>
        <w:t>Planing</w:t>
      </w:r>
      <w:proofErr w:type="spellEnd"/>
      <w:r w:rsidR="0039194F" w:rsidRPr="006B5256">
        <w:rPr>
          <w:rFonts w:ascii="Times New Roman" w:eastAsia="Times New Roman" w:hAnsi="Times New Roman" w:cs="Times New Roman"/>
          <w:b/>
          <w:bCs/>
          <w:spacing w:val="-2"/>
          <w:kern w:val="0"/>
          <w14:ligatures w14:val="none"/>
        </w:rPr>
        <w:t>, and Sandpapering Machines Kits</w:t>
      </w:r>
    </w:p>
    <w:tbl>
      <w:tblPr>
        <w:tblW w:w="90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92"/>
        <w:gridCol w:w="3098"/>
        <w:gridCol w:w="4500"/>
      </w:tblGrid>
      <w:tr w:rsidR="001A7B94" w:rsidRPr="001A7B94" w14:paraId="5DFEB92E" w14:textId="77777777" w:rsidTr="007E3420">
        <w:trPr>
          <w:trHeight w:val="281"/>
        </w:trPr>
        <w:tc>
          <w:tcPr>
            <w:tcW w:w="1492" w:type="dxa"/>
            <w:tcBorders>
              <w:top w:val="single" w:sz="4" w:space="0" w:color="000000"/>
              <w:left w:val="single" w:sz="4" w:space="0" w:color="000000"/>
              <w:bottom w:val="single" w:sz="4" w:space="0" w:color="000000"/>
              <w:right w:val="single" w:sz="4" w:space="0" w:color="000000"/>
            </w:tcBorders>
            <w:vAlign w:val="center"/>
            <w:hideMark/>
          </w:tcPr>
          <w:p w14:paraId="79CA4C44" w14:textId="77777777" w:rsidR="001A7B94" w:rsidRPr="001A7B94" w:rsidRDefault="001A7B94" w:rsidP="001A7B94">
            <w:pPr>
              <w:spacing w:after="0" w:line="276" w:lineRule="auto"/>
              <w:jc w:val="center"/>
              <w:rPr>
                <w:rFonts w:ascii="Times New Roman" w:eastAsia="Times New Roman" w:hAnsi="Times New Roman" w:cs="Times New Roman"/>
                <w:b/>
                <w:bCs/>
                <w:kern w:val="0"/>
                <w:lang w:val="en-GB"/>
                <w14:ligatures w14:val="none"/>
              </w:rPr>
            </w:pPr>
            <w:r w:rsidRPr="001A7B94">
              <w:rPr>
                <w:rFonts w:ascii="Times New Roman" w:eastAsia="Times New Roman" w:hAnsi="Times New Roman" w:cs="Times New Roman"/>
                <w:b/>
                <w:bCs/>
                <w:spacing w:val="-2"/>
                <w:kern w:val="0"/>
                <w:lang w:val="en-GB"/>
                <w14:ligatures w14:val="none"/>
              </w:rPr>
              <w:t>Lot No. 1</w:t>
            </w:r>
          </w:p>
        </w:tc>
        <w:tc>
          <w:tcPr>
            <w:tcW w:w="3098" w:type="dxa"/>
            <w:tcBorders>
              <w:top w:val="single" w:sz="4" w:space="0" w:color="000000"/>
              <w:left w:val="single" w:sz="4" w:space="0" w:color="000000"/>
              <w:bottom w:val="single" w:sz="4" w:space="0" w:color="auto"/>
              <w:right w:val="single" w:sz="4" w:space="0" w:color="000000"/>
            </w:tcBorders>
            <w:vAlign w:val="center"/>
            <w:hideMark/>
          </w:tcPr>
          <w:p w14:paraId="60DCB3F4" w14:textId="77777777" w:rsidR="001A7B94" w:rsidRPr="001A7B94" w:rsidRDefault="001A7B94" w:rsidP="001A7B94">
            <w:pPr>
              <w:spacing w:after="0" w:line="276" w:lineRule="auto"/>
              <w:jc w:val="center"/>
              <w:rPr>
                <w:rFonts w:ascii="Times New Roman" w:eastAsia="Times New Roman" w:hAnsi="Times New Roman" w:cs="Times New Roman"/>
                <w:b/>
                <w:bCs/>
                <w:color w:val="000000"/>
                <w:kern w:val="0"/>
                <w:lang w:val="en-GB"/>
                <w14:ligatures w14:val="none"/>
              </w:rPr>
            </w:pPr>
            <w:r w:rsidRPr="001A7B94">
              <w:rPr>
                <w:rFonts w:ascii="Times New Roman" w:eastAsia="Times New Roman" w:hAnsi="Times New Roman" w:cs="Times New Roman"/>
                <w:b/>
                <w:bCs/>
                <w:color w:val="000000"/>
                <w:spacing w:val="-2"/>
                <w:kern w:val="0"/>
                <w:lang w:val="en-GB"/>
                <w14:ligatures w14:val="none"/>
              </w:rPr>
              <w:t>Description</w:t>
            </w:r>
          </w:p>
        </w:tc>
        <w:tc>
          <w:tcPr>
            <w:tcW w:w="4500" w:type="dxa"/>
            <w:tcBorders>
              <w:top w:val="single" w:sz="4" w:space="0" w:color="000000"/>
              <w:left w:val="single" w:sz="4" w:space="0" w:color="000000"/>
              <w:bottom w:val="single" w:sz="4" w:space="0" w:color="auto"/>
              <w:right w:val="single" w:sz="4" w:space="0" w:color="000000"/>
            </w:tcBorders>
            <w:vAlign w:val="center"/>
            <w:hideMark/>
          </w:tcPr>
          <w:p w14:paraId="0DF07D2C" w14:textId="77777777" w:rsidR="001A7B94" w:rsidRPr="001A7B94" w:rsidRDefault="001A7B94" w:rsidP="001A7B94">
            <w:pPr>
              <w:spacing w:after="0" w:line="276" w:lineRule="auto"/>
              <w:jc w:val="center"/>
              <w:rPr>
                <w:rFonts w:ascii="Times New Roman" w:eastAsia="Times New Roman" w:hAnsi="Times New Roman" w:cs="Times New Roman"/>
                <w:b/>
                <w:bCs/>
                <w:color w:val="000000"/>
                <w:kern w:val="0"/>
                <w:lang w:val="en-GB"/>
                <w14:ligatures w14:val="none"/>
              </w:rPr>
            </w:pPr>
            <w:r w:rsidRPr="001A7B94">
              <w:rPr>
                <w:rFonts w:ascii="Times New Roman" w:eastAsia="Times New Roman" w:hAnsi="Times New Roman" w:cs="Times New Roman"/>
                <w:b/>
                <w:bCs/>
                <w:color w:val="000000"/>
                <w:spacing w:val="-2"/>
                <w:kern w:val="0"/>
                <w:lang w:val="en-GB"/>
                <w14:ligatures w14:val="none"/>
              </w:rPr>
              <w:t>Quantity</w:t>
            </w:r>
          </w:p>
        </w:tc>
      </w:tr>
      <w:tr w:rsidR="001A7B94" w:rsidRPr="001A7B94" w14:paraId="53361D48" w14:textId="77777777" w:rsidTr="007E3420">
        <w:trPr>
          <w:trHeight w:val="281"/>
        </w:trPr>
        <w:tc>
          <w:tcPr>
            <w:tcW w:w="1492" w:type="dxa"/>
            <w:tcBorders>
              <w:top w:val="single" w:sz="4" w:space="0" w:color="000000"/>
              <w:left w:val="single" w:sz="4" w:space="0" w:color="000000"/>
              <w:bottom w:val="single" w:sz="4" w:space="0" w:color="000000"/>
              <w:right w:val="single" w:sz="4" w:space="0" w:color="000000"/>
            </w:tcBorders>
            <w:vAlign w:val="center"/>
          </w:tcPr>
          <w:p w14:paraId="1012FC65" w14:textId="77777777" w:rsidR="001A7B94" w:rsidRPr="001A7B94" w:rsidRDefault="001A7B94" w:rsidP="001A7B94">
            <w:pPr>
              <w:spacing w:after="0" w:line="276" w:lineRule="auto"/>
              <w:jc w:val="center"/>
              <w:rPr>
                <w:rFonts w:ascii="Times New Roman" w:eastAsia="Times New Roman" w:hAnsi="Times New Roman" w:cs="Times New Roman"/>
                <w:b/>
                <w:bCs/>
                <w:spacing w:val="-2"/>
                <w:kern w:val="0"/>
                <w:lang w:val="en-GB"/>
                <w14:ligatures w14:val="none"/>
              </w:rPr>
            </w:pPr>
            <w:proofErr w:type="spellStart"/>
            <w:r w:rsidRPr="001A7B94">
              <w:rPr>
                <w:rFonts w:ascii="Times New Roman" w:eastAsia="Times New Roman" w:hAnsi="Times New Roman" w:cs="Times New Roman"/>
                <w:b/>
                <w:bCs/>
                <w:spacing w:val="-2"/>
                <w:kern w:val="0"/>
                <w:lang w:val="en-GB"/>
                <w14:ligatures w14:val="none"/>
              </w:rPr>
              <w:t>i</w:t>
            </w:r>
            <w:proofErr w:type="spellEnd"/>
          </w:p>
        </w:tc>
        <w:tc>
          <w:tcPr>
            <w:tcW w:w="3098" w:type="dxa"/>
            <w:tcBorders>
              <w:top w:val="single" w:sz="4" w:space="0" w:color="000000"/>
              <w:left w:val="single" w:sz="4" w:space="0" w:color="000000"/>
              <w:bottom w:val="single" w:sz="4" w:space="0" w:color="auto"/>
              <w:right w:val="single" w:sz="4" w:space="0" w:color="000000"/>
            </w:tcBorders>
            <w:vAlign w:val="center"/>
          </w:tcPr>
          <w:p w14:paraId="43696AA2" w14:textId="77777777" w:rsidR="001A7B94" w:rsidRPr="001A7B94" w:rsidRDefault="001A7B94" w:rsidP="001A7B94">
            <w:pPr>
              <w:spacing w:after="0" w:line="276" w:lineRule="auto"/>
              <w:jc w:val="center"/>
              <w:rPr>
                <w:rFonts w:ascii="Times New Roman" w:eastAsia="Times New Roman" w:hAnsi="Times New Roman" w:cs="Times New Roman"/>
                <w:b/>
                <w:bCs/>
                <w:color w:val="000000"/>
                <w:spacing w:val="-2"/>
                <w:kern w:val="0"/>
                <w:lang w:val="en-GB"/>
                <w14:ligatures w14:val="none"/>
              </w:rPr>
            </w:pPr>
            <w:bookmarkStart w:id="2" w:name="_Hlk189136612"/>
            <w:r w:rsidRPr="001A7B94">
              <w:rPr>
                <w:rFonts w:ascii="Times New Roman" w:eastAsia="Times New Roman" w:hAnsi="Times New Roman" w:cs="Times New Roman"/>
                <w:b/>
                <w:bCs/>
                <w:color w:val="000000"/>
                <w:spacing w:val="-2"/>
                <w:kern w:val="0"/>
                <w:lang w:val="en-GB"/>
                <w14:ligatures w14:val="none"/>
              </w:rPr>
              <w:t xml:space="preserve">Electric </w:t>
            </w:r>
            <w:proofErr w:type="spellStart"/>
            <w:r w:rsidRPr="001A7B94">
              <w:rPr>
                <w:rFonts w:ascii="Times New Roman" w:eastAsia="Times New Roman" w:hAnsi="Times New Roman" w:cs="Times New Roman"/>
                <w:b/>
                <w:bCs/>
                <w:color w:val="000000"/>
                <w:spacing w:val="-2"/>
                <w:kern w:val="0"/>
                <w:lang w:val="en-GB"/>
                <w14:ligatures w14:val="none"/>
              </w:rPr>
              <w:t>Planing</w:t>
            </w:r>
            <w:proofErr w:type="spellEnd"/>
            <w:r w:rsidRPr="001A7B94">
              <w:rPr>
                <w:rFonts w:ascii="Times New Roman" w:eastAsia="Times New Roman" w:hAnsi="Times New Roman" w:cs="Times New Roman"/>
                <w:b/>
                <w:bCs/>
                <w:color w:val="000000"/>
                <w:spacing w:val="-2"/>
                <w:kern w:val="0"/>
                <w:lang w:val="en-GB"/>
                <w14:ligatures w14:val="none"/>
              </w:rPr>
              <w:t>, and Sandpapering Machines Kits</w:t>
            </w:r>
            <w:bookmarkEnd w:id="2"/>
          </w:p>
        </w:tc>
        <w:tc>
          <w:tcPr>
            <w:tcW w:w="4500" w:type="dxa"/>
            <w:tcBorders>
              <w:top w:val="single" w:sz="4" w:space="0" w:color="000000"/>
              <w:left w:val="single" w:sz="4" w:space="0" w:color="000000"/>
              <w:bottom w:val="single" w:sz="4" w:space="0" w:color="auto"/>
              <w:right w:val="single" w:sz="4" w:space="0" w:color="000000"/>
            </w:tcBorders>
            <w:vAlign w:val="center"/>
          </w:tcPr>
          <w:p w14:paraId="3E2CAEAE" w14:textId="77777777" w:rsidR="001A7B94" w:rsidRPr="001A7B94" w:rsidRDefault="001A7B94" w:rsidP="001A7B94">
            <w:pPr>
              <w:spacing w:after="0" w:line="276" w:lineRule="auto"/>
              <w:jc w:val="center"/>
              <w:rPr>
                <w:rFonts w:ascii="Times New Roman" w:eastAsia="Times New Roman" w:hAnsi="Times New Roman" w:cs="Times New Roman"/>
                <w:b/>
                <w:bCs/>
                <w:color w:val="000000"/>
                <w:spacing w:val="-2"/>
                <w:kern w:val="0"/>
                <w:lang w:val="en-GB"/>
                <w14:ligatures w14:val="none"/>
              </w:rPr>
            </w:pPr>
            <w:r w:rsidRPr="001A7B94">
              <w:rPr>
                <w:rFonts w:ascii="Times New Roman" w:eastAsia="Times New Roman" w:hAnsi="Times New Roman" w:cs="Times New Roman"/>
                <w:b/>
                <w:bCs/>
                <w:color w:val="000000"/>
                <w:spacing w:val="-2"/>
                <w:kern w:val="0"/>
                <w:lang w:val="en-GB"/>
                <w14:ligatures w14:val="none"/>
              </w:rPr>
              <w:t>Various</w:t>
            </w:r>
          </w:p>
        </w:tc>
      </w:tr>
    </w:tbl>
    <w:p w14:paraId="5E0E255A" w14:textId="77777777" w:rsidR="001A7B94" w:rsidRPr="001A7B94" w:rsidRDefault="001A7B94" w:rsidP="001A7B94">
      <w:pPr>
        <w:tabs>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line="240" w:lineRule="auto"/>
        <w:ind w:left="720" w:hanging="720"/>
        <w:jc w:val="both"/>
        <w:rPr>
          <w:rFonts w:ascii="Times New Roman" w:eastAsia="Times New Roman" w:hAnsi="Times New Roman" w:cs="Times New Roman"/>
          <w:color w:val="000000" w:themeColor="text1"/>
          <w:spacing w:val="-2"/>
          <w:kern w:val="0"/>
          <w14:ligatures w14:val="none"/>
        </w:rPr>
      </w:pPr>
    </w:p>
    <w:p w14:paraId="5FBBD180" w14:textId="77777777" w:rsidR="001A7B94" w:rsidRPr="001A7B94" w:rsidRDefault="001A7B94" w:rsidP="001A7B94">
      <w:pPr>
        <w:suppressAutoHyphens/>
        <w:spacing w:after="0" w:line="240" w:lineRule="auto"/>
        <w:ind w:left="720" w:hanging="720"/>
        <w:jc w:val="both"/>
        <w:rPr>
          <w:rFonts w:ascii="Times New Roman" w:eastAsia="Times New Roman" w:hAnsi="Times New Roman" w:cs="Times New Roman"/>
          <w:spacing w:val="-2"/>
          <w:kern w:val="0"/>
          <w:szCs w:val="24"/>
          <w14:ligatures w14:val="none"/>
        </w:rPr>
      </w:pPr>
      <w:r w:rsidRPr="001A7B94">
        <w:rPr>
          <w:rFonts w:ascii="Times New Roman" w:eastAsia="Times New Roman" w:hAnsi="Times New Roman" w:cs="Times New Roman"/>
          <w:color w:val="000000" w:themeColor="text1"/>
          <w:spacing w:val="-2"/>
          <w:kern w:val="0"/>
          <w:szCs w:val="24"/>
          <w14:ligatures w14:val="none"/>
        </w:rPr>
        <w:t xml:space="preserve">3. </w:t>
      </w:r>
      <w:r w:rsidRPr="001A7B94">
        <w:rPr>
          <w:rFonts w:ascii="Times New Roman" w:eastAsia="Times New Roman" w:hAnsi="Times New Roman" w:cs="Times New Roman"/>
          <w:color w:val="000000" w:themeColor="text1"/>
          <w:spacing w:val="-2"/>
          <w:kern w:val="0"/>
          <w:szCs w:val="24"/>
          <w14:ligatures w14:val="none"/>
        </w:rPr>
        <w:tab/>
      </w:r>
      <w:r w:rsidRPr="001A7B94">
        <w:rPr>
          <w:rFonts w:ascii="Times New Roman" w:eastAsia="Times New Roman" w:hAnsi="Times New Roman" w:cs="Times New Roman"/>
          <w:color w:val="000000" w:themeColor="text1"/>
          <w:spacing w:val="-2"/>
          <w:kern w:val="0"/>
          <w:szCs w:val="20"/>
          <w14:ligatures w14:val="none"/>
        </w:rPr>
        <w:t xml:space="preserve">Bidding will be conducted through the Open Competitive Bidding National, (OCB-N) method as specified in the Bank’s </w:t>
      </w:r>
      <w:hyperlink r:id="rId8" w:history="1">
        <w:r w:rsidRPr="001A7B94">
          <w:rPr>
            <w:rFonts w:ascii="Times New Roman" w:eastAsia="Times New Roman" w:hAnsi="Times New Roman" w:cs="Times New Roman"/>
            <w:color w:val="000000" w:themeColor="text1"/>
            <w:spacing w:val="-2"/>
            <w:kern w:val="0"/>
            <w:szCs w:val="20"/>
            <w:u w:val="single"/>
            <w14:ligatures w14:val="none"/>
          </w:rPr>
          <w:t xml:space="preserve">Procurement Policy Framework for Bank’s Group Funded operations </w:t>
        </w:r>
        <w:r w:rsidRPr="001A7B94">
          <w:rPr>
            <w:rFonts w:ascii="Times New Roman" w:eastAsia="Times New Roman" w:hAnsi="Times New Roman" w:cs="Times New Roman"/>
            <w:color w:val="000000" w:themeColor="text1"/>
            <w:spacing w:val="-2"/>
            <w:kern w:val="0"/>
            <w:szCs w:val="20"/>
            <w:u w:val="single"/>
            <w:vertAlign w:val="superscript"/>
            <w14:ligatures w14:val="none"/>
          </w:rPr>
          <w:t>2</w:t>
        </w:r>
        <w:r w:rsidRPr="001A7B94">
          <w:rPr>
            <w:rFonts w:ascii="Times New Roman" w:eastAsia="Times New Roman" w:hAnsi="Times New Roman" w:cs="Times New Roman"/>
            <w:color w:val="000000" w:themeColor="text1"/>
            <w:kern w:val="0"/>
            <w:szCs w:val="20"/>
            <w14:ligatures w14:val="none"/>
          </w:rPr>
          <w:t xml:space="preserve"> </w:t>
        </w:r>
      </w:hyperlink>
      <w:bookmarkStart w:id="3" w:name="_Hlk181182233"/>
      <w:r w:rsidRPr="001A7B94">
        <w:rPr>
          <w:rFonts w:ascii="Times New Roman" w:eastAsia="Calibri" w:hAnsi="Times New Roman" w:cs="Times New Roman"/>
          <w:kern w:val="0"/>
          <w14:ligatures w14:val="none"/>
        </w:rPr>
        <w:t>dated October, 2015</w:t>
      </w:r>
      <w:bookmarkStart w:id="4" w:name="_Hlk181184938"/>
      <w:r w:rsidRPr="001A7B94">
        <w:rPr>
          <w:rFonts w:ascii="Times New Roman" w:eastAsia="Calibri" w:hAnsi="Times New Roman" w:cs="Times New Roman"/>
          <w:kern w:val="0"/>
          <w14:ligatures w14:val="none"/>
        </w:rPr>
        <w:t>,</w:t>
      </w:r>
      <w:r w:rsidRPr="001A7B94">
        <w:rPr>
          <w:rFonts w:ascii="Times New Roman" w:eastAsia="Times New Roman" w:hAnsi="Times New Roman" w:cs="Times New Roman"/>
          <w:spacing w:val="-2"/>
          <w:kern w:val="0"/>
          <w:szCs w:val="20"/>
          <w14:ligatures w14:val="none"/>
        </w:rPr>
        <w:t xml:space="preserve"> </w:t>
      </w:r>
      <w:bookmarkEnd w:id="4"/>
      <w:r w:rsidRPr="001A7B94">
        <w:rPr>
          <w:rFonts w:ascii="Times New Roman" w:eastAsia="Times New Roman" w:hAnsi="Times New Roman" w:cs="Times New Roman"/>
          <w:spacing w:val="-2"/>
          <w:kern w:val="0"/>
          <w:szCs w:val="20"/>
          <w14:ligatures w14:val="none"/>
        </w:rPr>
        <w:t>and is open to all eligible bidders as defined in the Procurement Framework.</w:t>
      </w:r>
      <w:r w:rsidRPr="001A7B94">
        <w:rPr>
          <w:rFonts w:ascii="Times New Roman" w:eastAsia="Times New Roman" w:hAnsi="Times New Roman" w:cs="Times New Roman"/>
          <w:spacing w:val="-2"/>
          <w:kern w:val="0"/>
          <w:szCs w:val="24"/>
          <w14:ligatures w14:val="none"/>
        </w:rPr>
        <w:t xml:space="preserve"> </w:t>
      </w:r>
    </w:p>
    <w:bookmarkEnd w:id="3"/>
    <w:p w14:paraId="4360F33E" w14:textId="77777777" w:rsidR="001A7B94" w:rsidRPr="001A7B94" w:rsidRDefault="001A7B94" w:rsidP="001A7B94">
      <w:pPr>
        <w:suppressAutoHyphens/>
        <w:spacing w:after="0" w:line="240" w:lineRule="auto"/>
        <w:ind w:left="720" w:hanging="720"/>
        <w:rPr>
          <w:rFonts w:ascii="Times New Roman" w:eastAsia="Times New Roman" w:hAnsi="Times New Roman" w:cs="Times New Roman"/>
          <w:spacing w:val="-2"/>
          <w:kern w:val="0"/>
          <w:szCs w:val="24"/>
          <w14:ligatures w14:val="none"/>
        </w:rPr>
      </w:pPr>
    </w:p>
    <w:p w14:paraId="79605FE5" w14:textId="77777777" w:rsidR="001A7B94" w:rsidRPr="001A7B94" w:rsidRDefault="001A7B94" w:rsidP="001A7B94">
      <w:pPr>
        <w:suppressAutoHyphens/>
        <w:spacing w:after="0" w:line="240" w:lineRule="auto"/>
        <w:ind w:left="720" w:hanging="720"/>
        <w:jc w:val="both"/>
        <w:rPr>
          <w:rFonts w:ascii="Times New Roman" w:eastAsia="Times New Roman" w:hAnsi="Times New Roman" w:cs="Times New Roman"/>
          <w:kern w:val="0"/>
          <w:szCs w:val="24"/>
          <w14:ligatures w14:val="none"/>
        </w:rPr>
      </w:pPr>
      <w:r w:rsidRPr="001A7B94">
        <w:rPr>
          <w:rFonts w:ascii="Times New Roman" w:eastAsia="Times New Roman" w:hAnsi="Times New Roman" w:cs="Times New Roman"/>
          <w:spacing w:val="-2"/>
          <w:kern w:val="0"/>
          <w:szCs w:val="24"/>
          <w14:ligatures w14:val="none"/>
        </w:rPr>
        <w:t xml:space="preserve">4. </w:t>
      </w:r>
      <w:r w:rsidRPr="001A7B94">
        <w:rPr>
          <w:rFonts w:ascii="Times New Roman" w:eastAsia="Times New Roman" w:hAnsi="Times New Roman" w:cs="Times New Roman"/>
          <w:kern w:val="0"/>
          <w:szCs w:val="24"/>
          <w14:ligatures w14:val="none"/>
        </w:rPr>
        <w:tab/>
        <w:t>The bidding document in English may be collected by interested eligible Bidders upon the submission of a written application to the address below</w:t>
      </w:r>
    </w:p>
    <w:p w14:paraId="014BD43F" w14:textId="77777777" w:rsidR="001A7B94" w:rsidRPr="001A7B94" w:rsidRDefault="001A7B94" w:rsidP="001A7B94">
      <w:pPr>
        <w:suppressAutoHyphens/>
        <w:spacing w:after="0" w:line="240" w:lineRule="auto"/>
        <w:ind w:left="720" w:hanging="720"/>
        <w:jc w:val="both"/>
        <w:rPr>
          <w:rFonts w:ascii="Times New Roman" w:eastAsia="Times New Roman" w:hAnsi="Times New Roman" w:cs="Times New Roman"/>
          <w:spacing w:val="-2"/>
          <w:kern w:val="0"/>
          <w:sz w:val="24"/>
          <w:szCs w:val="24"/>
          <w14:ligatures w14:val="none"/>
        </w:rPr>
      </w:pPr>
    </w:p>
    <w:p w14:paraId="551A38B2" w14:textId="77777777" w:rsidR="001A7B94" w:rsidRPr="001A7B94" w:rsidRDefault="001A7B94" w:rsidP="001A7B94">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line="240" w:lineRule="auto"/>
        <w:ind w:left="720" w:hanging="720"/>
        <w:jc w:val="both"/>
        <w:rPr>
          <w:rFonts w:ascii="Times New Roman" w:eastAsia="Calibri" w:hAnsi="Times New Roman" w:cs="Times New Roman"/>
          <w:kern w:val="0"/>
          <w14:ligatures w14:val="none"/>
        </w:rPr>
      </w:pPr>
      <w:r w:rsidRPr="001A7B94">
        <w:rPr>
          <w:rFonts w:ascii="Times New Roman" w:eastAsia="Times New Roman" w:hAnsi="Times New Roman" w:cs="Times New Roman"/>
          <w:spacing w:val="-2"/>
          <w:kern w:val="0"/>
          <w:szCs w:val="24"/>
          <w14:ligatures w14:val="none"/>
        </w:rPr>
        <w:t xml:space="preserve">5. </w:t>
      </w:r>
      <w:r w:rsidRPr="001A7B94">
        <w:rPr>
          <w:rFonts w:ascii="Times New Roman" w:eastAsia="Times New Roman" w:hAnsi="Times New Roman" w:cs="Times New Roman"/>
          <w:kern w:val="0"/>
          <w:szCs w:val="24"/>
          <w14:ligatures w14:val="none"/>
        </w:rPr>
        <w:tab/>
        <w:t xml:space="preserve">Bids must be delivered to the address below </w:t>
      </w:r>
      <w:r w:rsidRPr="001A7B94">
        <w:rPr>
          <w:rFonts w:ascii="Times New Roman" w:eastAsia="Times New Roman" w:hAnsi="Times New Roman" w:cs="Times New Roman"/>
          <w:spacing w:val="-2"/>
          <w:kern w:val="0"/>
          <w:szCs w:val="24"/>
          <w14:ligatures w14:val="none"/>
        </w:rPr>
        <w:t xml:space="preserve">on or before </w:t>
      </w:r>
      <w:r w:rsidRPr="001A7B94">
        <w:rPr>
          <w:rFonts w:ascii="Times New Roman" w:eastAsia="Calibri" w:hAnsi="Times New Roman" w:cs="Times New Roman"/>
          <w:b/>
          <w:kern w:val="0"/>
          <w14:ligatures w14:val="none"/>
        </w:rPr>
        <w:t>1:00 PM, February 25 2025</w:t>
      </w:r>
      <w:r w:rsidRPr="001A7B94">
        <w:rPr>
          <w:rFonts w:ascii="Times New Roman" w:eastAsia="Calibri" w:hAnsi="Times New Roman" w:cs="Times New Roman"/>
          <w:kern w:val="0"/>
          <w14:ligatures w14:val="none"/>
        </w:rPr>
        <w:t>.</w:t>
      </w:r>
      <w:r w:rsidRPr="001A7B94">
        <w:rPr>
          <w:rFonts w:ascii="Times New Roman" w:eastAsia="Times New Roman" w:hAnsi="Times New Roman" w:cs="Times New Roman"/>
          <w:kern w:val="0"/>
          <w:szCs w:val="24"/>
          <w14:ligatures w14:val="none"/>
        </w:rPr>
        <w:t xml:space="preserve"> Electronic Bidding will </w:t>
      </w:r>
      <w:r w:rsidRPr="001A7B94">
        <w:rPr>
          <w:rFonts w:ascii="Times New Roman" w:eastAsia="Calibri" w:hAnsi="Times New Roman" w:cs="Times New Roman"/>
          <w:kern w:val="0"/>
          <w14:ligatures w14:val="none"/>
        </w:rPr>
        <w:t>not</w:t>
      </w:r>
      <w:r w:rsidRPr="001A7B94">
        <w:rPr>
          <w:rFonts w:ascii="Times New Roman" w:eastAsia="Times New Roman" w:hAnsi="Times New Roman" w:cs="Times New Roman"/>
          <w:kern w:val="0"/>
          <w:szCs w:val="24"/>
          <w14:ligatures w14:val="none"/>
        </w:rPr>
        <w:t xml:space="preserve"> be permitted.</w:t>
      </w:r>
      <w:r w:rsidRPr="001A7B94">
        <w:rPr>
          <w:rFonts w:ascii="Times New Roman" w:eastAsia="Times New Roman" w:hAnsi="Times New Roman" w:cs="Times New Roman"/>
          <w:spacing w:val="-2"/>
          <w:kern w:val="0"/>
          <w:szCs w:val="24"/>
          <w14:ligatures w14:val="none"/>
        </w:rPr>
        <w:t xml:space="preserve"> Late Bids will be rejected. Bids will be publicly opened in the presence of the Bidders’ designated representatives and anyone who chooses to attend at the address below </w:t>
      </w:r>
    </w:p>
    <w:p w14:paraId="69FDED43" w14:textId="77777777" w:rsidR="001A7B94" w:rsidRPr="001A7B94" w:rsidRDefault="001A7B94" w:rsidP="001A7B94">
      <w:pPr>
        <w:tabs>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line="240" w:lineRule="auto"/>
        <w:ind w:left="720" w:hanging="720"/>
        <w:jc w:val="both"/>
        <w:rPr>
          <w:rFonts w:ascii="Times New Roman" w:eastAsia="Times New Roman" w:hAnsi="Times New Roman" w:cs="Times New Roman"/>
          <w:spacing w:val="-2"/>
          <w:kern w:val="0"/>
          <w:szCs w:val="24"/>
          <w14:ligatures w14:val="none"/>
        </w:rPr>
      </w:pPr>
      <w:r w:rsidRPr="001A7B94">
        <w:rPr>
          <w:rFonts w:ascii="Times New Roman" w:eastAsia="Times New Roman" w:hAnsi="Times New Roman" w:cs="Times New Roman"/>
          <w:spacing w:val="-2"/>
          <w:kern w:val="0"/>
          <w:szCs w:val="24"/>
          <w14:ligatures w14:val="none"/>
        </w:rPr>
        <w:t xml:space="preserve">6. </w:t>
      </w:r>
      <w:r w:rsidRPr="001A7B94">
        <w:rPr>
          <w:rFonts w:ascii="Times New Roman" w:eastAsia="Times New Roman" w:hAnsi="Times New Roman" w:cs="Times New Roman"/>
          <w:kern w:val="0"/>
          <w:szCs w:val="24"/>
          <w14:ligatures w14:val="none"/>
        </w:rPr>
        <w:tab/>
        <w:t xml:space="preserve">All Bids must be accompanied by a </w:t>
      </w:r>
      <w:r w:rsidRPr="001A7B94">
        <w:rPr>
          <w:rFonts w:ascii="Times New Roman" w:eastAsia="Calibri" w:hAnsi="Times New Roman" w:cs="Times New Roman"/>
          <w:b/>
          <w:kern w:val="0"/>
          <w14:ligatures w14:val="none"/>
        </w:rPr>
        <w:t xml:space="preserve">“Bid-Securing Declaration”.   </w:t>
      </w:r>
    </w:p>
    <w:p w14:paraId="4D841E85" w14:textId="77777777" w:rsidR="001A7B94" w:rsidRPr="001A7B94" w:rsidRDefault="001A7B94" w:rsidP="001A7B94">
      <w:pPr>
        <w:tabs>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line="240" w:lineRule="auto"/>
        <w:ind w:left="720" w:hanging="720"/>
        <w:jc w:val="both"/>
        <w:rPr>
          <w:rFonts w:ascii="Times New Roman" w:eastAsia="Calibri" w:hAnsi="Times New Roman" w:cs="Times New Roman"/>
          <w:color w:val="000000" w:themeColor="text1"/>
          <w:kern w:val="0"/>
          <w14:ligatures w14:val="none"/>
        </w:rPr>
      </w:pPr>
      <w:r w:rsidRPr="001A7B94">
        <w:rPr>
          <w:rFonts w:ascii="Times New Roman" w:eastAsia="Times New Roman" w:hAnsi="Times New Roman" w:cs="Times New Roman"/>
          <w:color w:val="000000" w:themeColor="text1"/>
          <w:spacing w:val="-2"/>
          <w:kern w:val="0"/>
          <w:szCs w:val="20"/>
          <w14:ligatures w14:val="none"/>
        </w:rPr>
        <w:lastRenderedPageBreak/>
        <w:t xml:space="preserve">7. </w:t>
      </w:r>
      <w:r w:rsidRPr="001A7B94">
        <w:rPr>
          <w:rFonts w:ascii="Times New Roman" w:eastAsia="Times New Roman" w:hAnsi="Times New Roman" w:cs="Times New Roman"/>
          <w:color w:val="000000" w:themeColor="text1"/>
          <w:spacing w:val="-2"/>
          <w:kern w:val="0"/>
          <w:szCs w:val="20"/>
          <w14:ligatures w14:val="none"/>
        </w:rPr>
        <w:tab/>
      </w:r>
      <w:r w:rsidRPr="001A7B94">
        <w:rPr>
          <w:rFonts w:ascii="Times New Roman" w:eastAsia="Calibri" w:hAnsi="Times New Roman" w:cs="Times New Roman"/>
          <w:color w:val="000000" w:themeColor="text1"/>
          <w:kern w:val="0"/>
          <w14:ligatures w14:val="none"/>
        </w:rPr>
        <w:t>Attention is drawn to the Procurement Framework requiring the Borrower to disclose information on the successful bidder’s beneficial ownership, as part of the Contract Award Notice, using the Beneficial Ownership Disclosure Form as included in the bidding document.</w:t>
      </w:r>
    </w:p>
    <w:p w14:paraId="6093C5D5" w14:textId="77777777" w:rsidR="001A7B94" w:rsidRPr="001A7B94" w:rsidRDefault="001A7B94" w:rsidP="001A7B94">
      <w:pPr>
        <w:suppressAutoHyphens/>
        <w:spacing w:after="0" w:line="240" w:lineRule="auto"/>
        <w:ind w:left="720" w:hanging="720"/>
        <w:jc w:val="both"/>
        <w:rPr>
          <w:rFonts w:ascii="Times New Roman" w:eastAsia="Times New Roman" w:hAnsi="Times New Roman" w:cs="Times New Roman"/>
          <w:iCs/>
          <w:color w:val="000000" w:themeColor="text1"/>
          <w:kern w:val="0"/>
          <w:szCs w:val="24"/>
          <w14:ligatures w14:val="none"/>
        </w:rPr>
      </w:pPr>
      <w:r w:rsidRPr="001A7B94">
        <w:rPr>
          <w:rFonts w:ascii="Times New Roman" w:eastAsia="Times New Roman" w:hAnsi="Times New Roman" w:cs="Times New Roman"/>
          <w:iCs/>
          <w:color w:val="000000" w:themeColor="text1"/>
          <w:spacing w:val="-2"/>
          <w:kern w:val="0"/>
          <w:szCs w:val="24"/>
          <w14:ligatures w14:val="none"/>
        </w:rPr>
        <w:t>8.</w:t>
      </w:r>
      <w:r w:rsidRPr="001A7B94">
        <w:rPr>
          <w:rFonts w:ascii="Times New Roman" w:eastAsia="Times New Roman" w:hAnsi="Times New Roman" w:cs="Times New Roman"/>
          <w:iCs/>
          <w:color w:val="000000" w:themeColor="text1"/>
          <w:spacing w:val="-2"/>
          <w:kern w:val="0"/>
          <w:szCs w:val="24"/>
          <w14:ligatures w14:val="none"/>
        </w:rPr>
        <w:tab/>
      </w:r>
      <w:r w:rsidRPr="001A7B94">
        <w:rPr>
          <w:rFonts w:ascii="Times New Roman" w:eastAsia="Times New Roman" w:hAnsi="Times New Roman" w:cs="Times New Roman"/>
          <w:iCs/>
          <w:color w:val="000000" w:themeColor="text1"/>
          <w:kern w:val="0"/>
          <w:szCs w:val="24"/>
          <w14:ligatures w14:val="none"/>
        </w:rPr>
        <w:t xml:space="preserve">For any further clarification, please contact: </w:t>
      </w:r>
    </w:p>
    <w:p w14:paraId="20195D57" w14:textId="77777777" w:rsidR="001A7B94" w:rsidRPr="001A7B94" w:rsidRDefault="001A7B94" w:rsidP="001A7B94">
      <w:pPr>
        <w:suppressAutoHyphens/>
        <w:spacing w:after="0" w:line="240" w:lineRule="auto"/>
        <w:ind w:left="720" w:hanging="720"/>
        <w:jc w:val="both"/>
        <w:rPr>
          <w:rFonts w:ascii="Times New Roman" w:eastAsia="Times New Roman" w:hAnsi="Times New Roman" w:cs="Times New Roman"/>
          <w:iCs/>
          <w:color w:val="000000" w:themeColor="text1"/>
          <w:kern w:val="0"/>
          <w:szCs w:val="24"/>
          <w14:ligatures w14:val="none"/>
        </w:rPr>
      </w:pPr>
      <w:r w:rsidRPr="001A7B94">
        <w:rPr>
          <w:rFonts w:ascii="Times New Roman" w:eastAsia="Times New Roman" w:hAnsi="Times New Roman" w:cs="Times New Roman"/>
          <w:iCs/>
          <w:color w:val="000000" w:themeColor="text1"/>
          <w:kern w:val="0"/>
          <w:szCs w:val="24"/>
          <w14:ligatures w14:val="none"/>
        </w:rPr>
        <w:t xml:space="preserve"> </w:t>
      </w:r>
      <w:r w:rsidRPr="001A7B94">
        <w:rPr>
          <w:rFonts w:ascii="Times New Roman" w:eastAsia="Times New Roman" w:hAnsi="Times New Roman" w:cs="Times New Roman"/>
          <w:iCs/>
          <w:color w:val="000000" w:themeColor="text1"/>
          <w:kern w:val="0"/>
          <w:szCs w:val="24"/>
          <w14:ligatures w14:val="none"/>
        </w:rPr>
        <w:tab/>
        <w:t>Attn. Project Coordinator</w:t>
      </w:r>
    </w:p>
    <w:p w14:paraId="081E87BC" w14:textId="77777777" w:rsidR="001A7B94" w:rsidRPr="001A7B94" w:rsidRDefault="001A7B94" w:rsidP="001A7B94">
      <w:pPr>
        <w:suppressAutoHyphens/>
        <w:spacing w:after="0" w:line="240" w:lineRule="auto"/>
        <w:ind w:left="720" w:hanging="720"/>
        <w:jc w:val="both"/>
        <w:rPr>
          <w:rFonts w:ascii="Times New Roman" w:eastAsia="Times New Roman" w:hAnsi="Times New Roman" w:cs="Times New Roman"/>
          <w:iCs/>
          <w:color w:val="000000" w:themeColor="text1"/>
          <w:kern w:val="0"/>
          <w:szCs w:val="24"/>
          <w14:ligatures w14:val="none"/>
        </w:rPr>
      </w:pPr>
      <w:r w:rsidRPr="001A7B94">
        <w:rPr>
          <w:rFonts w:ascii="Times New Roman" w:eastAsia="Times New Roman" w:hAnsi="Times New Roman" w:cs="Times New Roman"/>
          <w:iCs/>
          <w:color w:val="000000" w:themeColor="text1"/>
          <w:kern w:val="0"/>
          <w:szCs w:val="24"/>
          <w14:ligatures w14:val="none"/>
        </w:rPr>
        <w:tab/>
        <w:t xml:space="preserve">Project Implementation Unit </w:t>
      </w:r>
    </w:p>
    <w:p w14:paraId="1649E275" w14:textId="77777777" w:rsidR="001A7B94" w:rsidRPr="001A7B94" w:rsidRDefault="001A7B94" w:rsidP="001A7B94">
      <w:pPr>
        <w:suppressAutoHyphens/>
        <w:spacing w:after="0" w:line="240" w:lineRule="auto"/>
        <w:ind w:firstLine="720"/>
        <w:jc w:val="both"/>
        <w:rPr>
          <w:rFonts w:ascii="Times New Roman" w:eastAsia="Calibri" w:hAnsi="Times New Roman" w:cs="Times New Roman"/>
          <w:color w:val="000000" w:themeColor="text1"/>
          <w:kern w:val="0"/>
          <w14:ligatures w14:val="none"/>
        </w:rPr>
      </w:pPr>
      <w:bookmarkStart w:id="5" w:name="_Hlk181181437"/>
      <w:r w:rsidRPr="001A7B94">
        <w:rPr>
          <w:rFonts w:ascii="Times New Roman" w:eastAsia="Calibri" w:hAnsi="Times New Roman" w:cs="Times New Roman"/>
          <w:color w:val="000000" w:themeColor="text1"/>
          <w:kern w:val="0"/>
          <w14:ligatures w14:val="none"/>
        </w:rPr>
        <w:t>Forestry Development Authority</w:t>
      </w:r>
    </w:p>
    <w:p w14:paraId="2B816DF5" w14:textId="77777777" w:rsidR="001A7B94" w:rsidRPr="001A7B94" w:rsidRDefault="001A7B94" w:rsidP="001A7B94">
      <w:pPr>
        <w:suppressAutoHyphens/>
        <w:spacing w:after="0" w:line="240" w:lineRule="auto"/>
        <w:ind w:left="720"/>
        <w:jc w:val="both"/>
        <w:rPr>
          <w:rFonts w:ascii="Times New Roman" w:eastAsia="Calibri" w:hAnsi="Times New Roman" w:cs="Times New Roman"/>
          <w:color w:val="000000" w:themeColor="text1"/>
          <w:kern w:val="0"/>
          <w14:ligatures w14:val="none"/>
        </w:rPr>
      </w:pPr>
      <w:proofErr w:type="spellStart"/>
      <w:r w:rsidRPr="001A7B94">
        <w:rPr>
          <w:rFonts w:ascii="Times New Roman" w:eastAsia="Calibri" w:hAnsi="Times New Roman" w:cs="Times New Roman"/>
          <w:color w:val="000000" w:themeColor="text1"/>
          <w:kern w:val="0"/>
          <w14:ligatures w14:val="none"/>
        </w:rPr>
        <w:t>Whein</w:t>
      </w:r>
      <w:proofErr w:type="spellEnd"/>
      <w:r w:rsidRPr="001A7B94">
        <w:rPr>
          <w:rFonts w:ascii="Times New Roman" w:eastAsia="Calibri" w:hAnsi="Times New Roman" w:cs="Times New Roman"/>
          <w:color w:val="000000" w:themeColor="text1"/>
          <w:kern w:val="0"/>
          <w14:ligatures w14:val="none"/>
        </w:rPr>
        <w:t xml:space="preserve"> Town, Bernard Farm</w:t>
      </w:r>
    </w:p>
    <w:p w14:paraId="1F642679" w14:textId="77777777" w:rsidR="001A7B94" w:rsidRPr="001A7B94" w:rsidRDefault="001A7B94" w:rsidP="001A7B94">
      <w:pPr>
        <w:suppressAutoHyphens/>
        <w:spacing w:after="0" w:line="240" w:lineRule="auto"/>
        <w:ind w:left="720"/>
        <w:jc w:val="both"/>
        <w:rPr>
          <w:rFonts w:ascii="Times New Roman" w:eastAsia="Calibri" w:hAnsi="Times New Roman" w:cs="Times New Roman"/>
          <w:color w:val="000000" w:themeColor="text1"/>
          <w:kern w:val="0"/>
          <w14:ligatures w14:val="none"/>
        </w:rPr>
      </w:pPr>
      <w:r w:rsidRPr="001A7B94">
        <w:rPr>
          <w:rFonts w:ascii="Times New Roman" w:eastAsia="Calibri" w:hAnsi="Times New Roman" w:cs="Times New Roman"/>
          <w:color w:val="000000" w:themeColor="text1"/>
          <w:kern w:val="0"/>
          <w14:ligatures w14:val="none"/>
        </w:rPr>
        <w:t>Montserrado County</w:t>
      </w:r>
    </w:p>
    <w:p w14:paraId="6024BAF5" w14:textId="77777777" w:rsidR="001A7B94" w:rsidRPr="001A7B94" w:rsidRDefault="001A7B94" w:rsidP="001A7B94">
      <w:pPr>
        <w:suppressAutoHyphens/>
        <w:spacing w:after="0" w:line="240" w:lineRule="auto"/>
        <w:ind w:left="720"/>
        <w:jc w:val="both"/>
        <w:rPr>
          <w:rFonts w:ascii="Times New Roman" w:eastAsia="Calibri" w:hAnsi="Times New Roman" w:cs="Times New Roman"/>
          <w:color w:val="000000" w:themeColor="text1"/>
          <w:kern w:val="0"/>
          <w14:ligatures w14:val="none"/>
        </w:rPr>
      </w:pPr>
      <w:r w:rsidRPr="001A7B94">
        <w:rPr>
          <w:rFonts w:ascii="Times New Roman" w:eastAsia="Calibri" w:hAnsi="Times New Roman" w:cs="Times New Roman"/>
          <w:color w:val="000000" w:themeColor="text1"/>
          <w:kern w:val="0"/>
          <w14:ligatures w14:val="none"/>
        </w:rPr>
        <w:t>Liberia</w:t>
      </w:r>
    </w:p>
    <w:bookmarkEnd w:id="5"/>
    <w:p w14:paraId="7C254262" w14:textId="77777777" w:rsidR="001A7B94" w:rsidRPr="001A7B94" w:rsidRDefault="001A7B94" w:rsidP="001A7B94">
      <w:pPr>
        <w:suppressAutoHyphens/>
        <w:spacing w:after="0" w:line="240" w:lineRule="auto"/>
        <w:ind w:left="720"/>
        <w:jc w:val="both"/>
        <w:rPr>
          <w:rFonts w:ascii="Times New Roman" w:eastAsia="Calibri" w:hAnsi="Times New Roman" w:cs="Times New Roman"/>
          <w:color w:val="000000" w:themeColor="text1"/>
          <w:kern w:val="0"/>
          <w14:ligatures w14:val="none"/>
        </w:rPr>
      </w:pPr>
    </w:p>
    <w:p w14:paraId="3C70B3B2" w14:textId="77777777" w:rsidR="001A7B94" w:rsidRPr="001A7B94" w:rsidRDefault="001A7B94" w:rsidP="001A7B94">
      <w:pPr>
        <w:spacing w:after="0" w:line="240" w:lineRule="auto"/>
        <w:ind w:left="720"/>
        <w:jc w:val="both"/>
        <w:rPr>
          <w:rFonts w:ascii="Times New Roman" w:eastAsia="Calibri" w:hAnsi="Times New Roman" w:cs="Times New Roman"/>
          <w:color w:val="000000" w:themeColor="text1"/>
          <w:kern w:val="0"/>
          <w14:ligatures w14:val="none"/>
        </w:rPr>
      </w:pPr>
      <w:r w:rsidRPr="001A7B94">
        <w:rPr>
          <w:rFonts w:ascii="Times New Roman" w:eastAsia="Calibri" w:hAnsi="Times New Roman" w:cs="Times New Roman"/>
          <w:color w:val="000000" w:themeColor="text1"/>
          <w:kern w:val="0"/>
          <w14:ligatures w14:val="none"/>
        </w:rPr>
        <w:t xml:space="preserve">Email Address: </w:t>
      </w:r>
      <w:bookmarkStart w:id="6" w:name="_Hlk181185217"/>
      <w:r w:rsidRPr="001A7B94">
        <w:rPr>
          <w:kern w:val="0"/>
          <w14:ligatures w14:val="none"/>
        </w:rPr>
        <w:fldChar w:fldCharType="begin"/>
      </w:r>
      <w:r w:rsidRPr="001A7B94">
        <w:rPr>
          <w:kern w:val="0"/>
          <w14:ligatures w14:val="none"/>
        </w:rPr>
        <w:instrText>HYPERLINK "mailto:emmanuellewis965@gmail.com"</w:instrText>
      </w:r>
      <w:r w:rsidRPr="001A7B94">
        <w:rPr>
          <w:kern w:val="0"/>
          <w14:ligatures w14:val="none"/>
        </w:rPr>
      </w:r>
      <w:r w:rsidRPr="001A7B94">
        <w:rPr>
          <w:kern w:val="0"/>
          <w14:ligatures w14:val="none"/>
        </w:rPr>
        <w:fldChar w:fldCharType="separate"/>
      </w:r>
      <w:r w:rsidRPr="001A7B94">
        <w:rPr>
          <w:rFonts w:ascii="Times New Roman" w:eastAsia="Calibri" w:hAnsi="Times New Roman" w:cs="Times New Roman"/>
          <w:color w:val="0000FF"/>
          <w:kern w:val="0"/>
          <w:u w:val="single"/>
          <w14:ligatures w14:val="none"/>
        </w:rPr>
        <w:t>emmanuellewis965@gmail.com</w:t>
      </w:r>
      <w:r w:rsidRPr="001A7B94">
        <w:rPr>
          <w:rFonts w:ascii="Times New Roman" w:eastAsia="Calibri" w:hAnsi="Times New Roman" w:cs="Times New Roman"/>
          <w:color w:val="0000FF"/>
          <w:kern w:val="0"/>
          <w:u w:val="single"/>
          <w14:ligatures w14:val="none"/>
        </w:rPr>
        <w:fldChar w:fldCharType="end"/>
      </w:r>
      <w:bookmarkEnd w:id="6"/>
    </w:p>
    <w:p w14:paraId="4AAA8483" w14:textId="77777777" w:rsidR="001A7B94" w:rsidRPr="001A7B94" w:rsidRDefault="001A7B94" w:rsidP="001A7B94">
      <w:pPr>
        <w:spacing w:after="0" w:line="240" w:lineRule="auto"/>
        <w:ind w:left="720"/>
        <w:jc w:val="both"/>
        <w:rPr>
          <w:rFonts w:ascii="Times New Roman" w:eastAsia="Calibri" w:hAnsi="Times New Roman" w:cs="Times New Roman"/>
          <w:color w:val="000000" w:themeColor="text1"/>
          <w:kern w:val="0"/>
          <w14:ligatures w14:val="none"/>
        </w:rPr>
      </w:pPr>
      <w:r w:rsidRPr="001A7B94">
        <w:rPr>
          <w:rFonts w:ascii="Times New Roman" w:eastAsia="Calibri" w:hAnsi="Times New Roman" w:cs="Times New Roman"/>
          <w:color w:val="000000" w:themeColor="text1"/>
          <w:kern w:val="0"/>
          <w14:ligatures w14:val="none"/>
        </w:rPr>
        <w:t>0775-841-431/0886-570-320</w:t>
      </w:r>
    </w:p>
    <w:p w14:paraId="0AAA6F0F" w14:textId="77777777" w:rsidR="001A7B94" w:rsidRPr="001A7B94" w:rsidRDefault="001A7B94" w:rsidP="001A7B94">
      <w:pPr>
        <w:spacing w:after="0" w:line="240" w:lineRule="auto"/>
        <w:ind w:left="720"/>
        <w:jc w:val="both"/>
        <w:rPr>
          <w:rFonts w:ascii="Times New Roman" w:eastAsia="Calibri" w:hAnsi="Times New Roman" w:cs="Times New Roman"/>
          <w:color w:val="000000" w:themeColor="text1"/>
          <w:kern w:val="0"/>
          <w14:ligatures w14:val="none"/>
        </w:rPr>
      </w:pPr>
    </w:p>
    <w:p w14:paraId="47734147" w14:textId="77777777" w:rsidR="001A7B94" w:rsidRPr="001A7B94" w:rsidRDefault="001A7B94" w:rsidP="001A7B94">
      <w:pPr>
        <w:spacing w:after="0" w:line="240" w:lineRule="auto"/>
        <w:ind w:left="720"/>
        <w:jc w:val="both"/>
        <w:rPr>
          <w:rFonts w:ascii="Times New Roman" w:eastAsia="Calibri" w:hAnsi="Times New Roman" w:cs="Times New Roman"/>
          <w:color w:val="000000" w:themeColor="text1"/>
          <w:kern w:val="0"/>
          <w14:ligatures w14:val="none"/>
        </w:rPr>
      </w:pPr>
      <w:r w:rsidRPr="001A7B94">
        <w:rPr>
          <w:rFonts w:ascii="Times New Roman" w:eastAsia="Calibri" w:hAnsi="Times New Roman" w:cs="Times New Roman"/>
          <w:color w:val="000000" w:themeColor="text1"/>
          <w:kern w:val="0"/>
          <w14:ligatures w14:val="none"/>
        </w:rPr>
        <w:t>Link for Clarification:</w:t>
      </w:r>
    </w:p>
    <w:p w14:paraId="2B9C2ECA" w14:textId="77777777" w:rsidR="001A7B94" w:rsidRPr="001A7B94" w:rsidRDefault="001A7B94" w:rsidP="001A7B94">
      <w:pPr>
        <w:spacing w:after="0" w:line="240" w:lineRule="auto"/>
        <w:rPr>
          <w:rFonts w:ascii="Times New Roman" w:eastAsia="Times New Roman" w:hAnsi="Times New Roman" w:cs="Times New Roman"/>
          <w:kern w:val="0"/>
          <w:sz w:val="24"/>
          <w:szCs w:val="24"/>
          <w14:ligatures w14:val="none"/>
        </w:rPr>
      </w:pPr>
      <w:r w:rsidRPr="001A7B94">
        <w:rPr>
          <w:rFonts w:ascii="Times New Roman" w:eastAsia="Times New Roman" w:hAnsi="Times New Roman" w:cs="Times New Roman"/>
          <w:kern w:val="0"/>
          <w:sz w:val="24"/>
          <w:szCs w:val="24"/>
          <w14:ligatures w14:val="none"/>
        </w:rPr>
        <w:tab/>
        <w:t xml:space="preserve">Email Address: </w:t>
      </w:r>
      <w:hyperlink r:id="rId9" w:history="1">
        <w:r w:rsidRPr="001A7B94">
          <w:rPr>
            <w:rFonts w:ascii="Times New Roman" w:eastAsia="Times New Roman" w:hAnsi="Times New Roman" w:cs="Times New Roman"/>
            <w:color w:val="0000FF"/>
            <w:kern w:val="0"/>
            <w:sz w:val="24"/>
            <w:szCs w:val="24"/>
            <w:u w:val="single"/>
            <w14:ligatures w14:val="none"/>
          </w:rPr>
          <w:t>wynnbryant12@gmail.com</w:t>
        </w:r>
      </w:hyperlink>
    </w:p>
    <w:p w14:paraId="21BBC7BD" w14:textId="77777777" w:rsidR="001A7B94" w:rsidRPr="001A7B94" w:rsidRDefault="001A7B94" w:rsidP="001A7B94">
      <w:pPr>
        <w:spacing w:after="0" w:line="240" w:lineRule="auto"/>
        <w:rPr>
          <w:rFonts w:ascii="Times New Roman" w:eastAsia="Times New Roman" w:hAnsi="Times New Roman" w:cs="Times New Roman"/>
          <w:kern w:val="0"/>
          <w:sz w:val="24"/>
          <w:szCs w:val="24"/>
          <w14:ligatures w14:val="none"/>
        </w:rPr>
      </w:pPr>
      <w:r w:rsidRPr="001A7B94">
        <w:rPr>
          <w:rFonts w:ascii="Times New Roman" w:eastAsia="Times New Roman" w:hAnsi="Times New Roman" w:cs="Times New Roman"/>
          <w:kern w:val="0"/>
          <w:sz w:val="24"/>
          <w:szCs w:val="24"/>
          <w14:ligatures w14:val="none"/>
        </w:rPr>
        <w:tab/>
        <w:t>0776-063-643/0886-551-249</w:t>
      </w:r>
    </w:p>
    <w:p w14:paraId="3BEA54A8" w14:textId="77777777" w:rsidR="001A7B94" w:rsidRPr="001A7B94" w:rsidRDefault="001A7B94" w:rsidP="001A7B94">
      <w:pPr>
        <w:rPr>
          <w:rFonts w:ascii="Times New Roman" w:eastAsia="Times New Roman" w:hAnsi="Times New Roman" w:cs="Times New Roman"/>
          <w:kern w:val="0"/>
          <w:sz w:val="24"/>
          <w:szCs w:val="24"/>
          <w14:ligatures w14:val="none"/>
        </w:rPr>
      </w:pPr>
    </w:p>
    <w:bookmarkEnd w:id="0"/>
    <w:p w14:paraId="27BE974F" w14:textId="77777777" w:rsidR="001A7B94" w:rsidRPr="001A7B94" w:rsidRDefault="001A7B94" w:rsidP="001A7B94">
      <w:pPr>
        <w:rPr>
          <w:rFonts w:ascii="Times New Roman" w:eastAsia="Times New Roman" w:hAnsi="Times New Roman" w:cs="Times New Roman"/>
          <w:kern w:val="0"/>
          <w:sz w:val="24"/>
          <w:szCs w:val="24"/>
          <w14:ligatures w14:val="none"/>
        </w:rPr>
      </w:pPr>
    </w:p>
    <w:p w14:paraId="55BF8937" w14:textId="77777777" w:rsidR="001A7B94" w:rsidRPr="001A7B94" w:rsidRDefault="001A7B94" w:rsidP="001A7B94">
      <w:pPr>
        <w:rPr>
          <w:rFonts w:ascii="Times New Roman" w:eastAsia="Times New Roman" w:hAnsi="Times New Roman" w:cs="Times New Roman"/>
          <w:kern w:val="0"/>
          <w:sz w:val="24"/>
          <w:szCs w:val="24"/>
          <w14:ligatures w14:val="none"/>
        </w:rPr>
      </w:pPr>
    </w:p>
    <w:p w14:paraId="357E34AF" w14:textId="77777777" w:rsidR="00F1444C" w:rsidRDefault="00F1444C"/>
    <w:sectPr w:rsidR="00F144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4CB1C34"/>
    <w:multiLevelType w:val="hybridMultilevel"/>
    <w:tmpl w:val="CA4E9F9C"/>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185503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B94"/>
    <w:rsid w:val="001A7B94"/>
    <w:rsid w:val="0039194F"/>
    <w:rsid w:val="006B5256"/>
    <w:rsid w:val="006F541C"/>
    <w:rsid w:val="009A1EBD"/>
    <w:rsid w:val="00A75FF3"/>
    <w:rsid w:val="00B70712"/>
    <w:rsid w:val="00CA1177"/>
    <w:rsid w:val="00D50C6C"/>
    <w:rsid w:val="00F144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9BD4C"/>
  <w15:chartTrackingRefBased/>
  <w15:docId w15:val="{AB106AB1-72F2-4754-8FCA-5495A0B6A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A7B9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A7B9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A7B9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A7B9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A7B9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A7B9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A7B9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A7B9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A7B9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7B9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A7B9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A7B9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A7B9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A7B9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A7B9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A7B9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A7B9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A7B94"/>
    <w:rPr>
      <w:rFonts w:eastAsiaTheme="majorEastAsia" w:cstheme="majorBidi"/>
      <w:color w:val="272727" w:themeColor="text1" w:themeTint="D8"/>
    </w:rPr>
  </w:style>
  <w:style w:type="paragraph" w:styleId="Title">
    <w:name w:val="Title"/>
    <w:basedOn w:val="Normal"/>
    <w:next w:val="Normal"/>
    <w:link w:val="TitleChar"/>
    <w:uiPriority w:val="10"/>
    <w:qFormat/>
    <w:rsid w:val="001A7B9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7B9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7B9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A7B9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A7B94"/>
    <w:pPr>
      <w:spacing w:before="160"/>
      <w:jc w:val="center"/>
    </w:pPr>
    <w:rPr>
      <w:i/>
      <w:iCs/>
      <w:color w:val="404040" w:themeColor="text1" w:themeTint="BF"/>
    </w:rPr>
  </w:style>
  <w:style w:type="character" w:customStyle="1" w:styleId="QuoteChar">
    <w:name w:val="Quote Char"/>
    <w:basedOn w:val="DefaultParagraphFont"/>
    <w:link w:val="Quote"/>
    <w:uiPriority w:val="29"/>
    <w:rsid w:val="001A7B94"/>
    <w:rPr>
      <w:i/>
      <w:iCs/>
      <w:color w:val="404040" w:themeColor="text1" w:themeTint="BF"/>
    </w:rPr>
  </w:style>
  <w:style w:type="paragraph" w:styleId="ListParagraph">
    <w:name w:val="List Paragraph"/>
    <w:basedOn w:val="Normal"/>
    <w:uiPriority w:val="34"/>
    <w:qFormat/>
    <w:rsid w:val="001A7B94"/>
    <w:pPr>
      <w:ind w:left="720"/>
      <w:contextualSpacing/>
    </w:pPr>
  </w:style>
  <w:style w:type="character" w:styleId="IntenseEmphasis">
    <w:name w:val="Intense Emphasis"/>
    <w:basedOn w:val="DefaultParagraphFont"/>
    <w:uiPriority w:val="21"/>
    <w:qFormat/>
    <w:rsid w:val="001A7B94"/>
    <w:rPr>
      <w:i/>
      <w:iCs/>
      <w:color w:val="2F5496" w:themeColor="accent1" w:themeShade="BF"/>
    </w:rPr>
  </w:style>
  <w:style w:type="paragraph" w:styleId="IntenseQuote">
    <w:name w:val="Intense Quote"/>
    <w:basedOn w:val="Normal"/>
    <w:next w:val="Normal"/>
    <w:link w:val="IntenseQuoteChar"/>
    <w:uiPriority w:val="30"/>
    <w:qFormat/>
    <w:rsid w:val="001A7B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A7B94"/>
    <w:rPr>
      <w:i/>
      <w:iCs/>
      <w:color w:val="2F5496" w:themeColor="accent1" w:themeShade="BF"/>
    </w:rPr>
  </w:style>
  <w:style w:type="character" w:styleId="IntenseReference">
    <w:name w:val="Intense Reference"/>
    <w:basedOn w:val="DefaultParagraphFont"/>
    <w:uiPriority w:val="32"/>
    <w:qFormat/>
    <w:rsid w:val="001A7B94"/>
    <w:rPr>
      <w:b/>
      <w:bCs/>
      <w:smallCaps/>
      <w:color w:val="2F5496" w:themeColor="accent1" w:themeShade="BF"/>
      <w:spacing w:val="5"/>
    </w:rPr>
  </w:style>
  <w:style w:type="character" w:styleId="Hyperlink">
    <w:name w:val="Hyperlink"/>
    <w:basedOn w:val="DefaultParagraphFont"/>
    <w:uiPriority w:val="99"/>
    <w:unhideWhenUsed/>
    <w:rsid w:val="001A7B94"/>
    <w:rPr>
      <w:color w:val="0563C1" w:themeColor="hyperlink"/>
      <w:u w:val="single"/>
    </w:rPr>
  </w:style>
  <w:style w:type="character" w:styleId="UnresolvedMention">
    <w:name w:val="Unresolved Mention"/>
    <w:basedOn w:val="DefaultParagraphFont"/>
    <w:uiPriority w:val="99"/>
    <w:semiHidden/>
    <w:unhideWhenUsed/>
    <w:rsid w:val="001A7B94"/>
    <w:rPr>
      <w:color w:val="605E5C"/>
      <w:shd w:val="clear" w:color="auto" w:fill="E1DFDD"/>
    </w:rPr>
  </w:style>
  <w:style w:type="paragraph" w:styleId="NoSpacing">
    <w:name w:val="No Spacing"/>
    <w:uiPriority w:val="1"/>
    <w:qFormat/>
    <w:rsid w:val="001A7B9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fdb.org/en/projects-and-operations/procurement/new-procurement-policy"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wynnbryant12@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472</Words>
  <Characters>2693</Characters>
  <Application>Microsoft Office Word</Application>
  <DocSecurity>0</DocSecurity>
  <Lines>22</Lines>
  <Paragraphs>6</Paragraphs>
  <ScaleCrop>false</ScaleCrop>
  <Company/>
  <LinksUpToDate>false</LinksUpToDate>
  <CharactersWithSpaces>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Wynn Bryant</dc:creator>
  <cp:keywords/>
  <dc:description/>
  <cp:lastModifiedBy>Emmanuel G. Lewis</cp:lastModifiedBy>
  <cp:revision>3</cp:revision>
  <dcterms:created xsi:type="dcterms:W3CDTF">2025-01-30T13:43:00Z</dcterms:created>
  <dcterms:modified xsi:type="dcterms:W3CDTF">2025-01-30T13:45:00Z</dcterms:modified>
</cp:coreProperties>
</file>